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Grilledutableau"/>
        <w:tblW w:w="11908" w:type="dxa"/>
        <w:tblInd w:w="-1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7E499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5245"/>
      </w:tblGrid>
      <w:tr w:rsidRPr="00D4080A" w:rsidR="00F341E3" w:rsidTr="5F9F63F7" w14:paraId="2BD6DF36" w14:textId="77777777">
        <w:trPr>
          <w:trHeight w:val="3154"/>
        </w:trPr>
        <w:tc>
          <w:tcPr>
            <w:tcW w:w="6663" w:type="dxa"/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080A" w:rsidR="00022F18" w:rsidP="00387392" w:rsidRDefault="00C452CB" w14:paraId="799B3941" w14:textId="715B6463">
            <w:pPr>
              <w:pStyle w:val="En-tte"/>
              <w:shd w:val="clear" w:color="auto" w:fill="00B0F0"/>
              <w:tabs>
                <w:tab w:val="left" w:pos="5394"/>
              </w:tabs>
              <w:ind w:left="716" w:right="850"/>
              <w:contextualSpacing/>
              <w:jc w:val="center"/>
              <w:rPr>
                <w:rFonts w:cstheme="minorHAnsi"/>
                <w:color w:val="7030A0"/>
                <w:sz w:val="28"/>
                <w:szCs w:val="30"/>
              </w:rPr>
            </w:pPr>
            <w:r w:rsidRPr="00D4080A">
              <w:rPr>
                <w:rFonts w:cstheme="minorHAnsi"/>
                <w:color w:val="FFFFFF" w:themeColor="background1"/>
                <w:sz w:val="28"/>
                <w:szCs w:val="30"/>
              </w:rPr>
              <w:t xml:space="preserve">Niveau </w:t>
            </w:r>
            <w:r w:rsidR="00FA508A">
              <w:rPr>
                <w:rFonts w:cstheme="minorHAnsi"/>
                <w:color w:val="FFFFFF" w:themeColor="background1"/>
                <w:sz w:val="28"/>
                <w:szCs w:val="30"/>
              </w:rPr>
              <w:t>3</w:t>
            </w:r>
            <w:r w:rsidRPr="00D4080A">
              <w:rPr>
                <w:rFonts w:cstheme="minorHAnsi"/>
                <w:color w:val="FFFFFF" w:themeColor="background1"/>
                <w:sz w:val="28"/>
                <w:szCs w:val="30"/>
              </w:rPr>
              <w:t> </w:t>
            </w:r>
            <w:r w:rsidRPr="00D4080A">
              <w:rPr>
                <w:rFonts w:cstheme="minorHAnsi"/>
                <w:color w:val="FFFFFF" w:themeColor="background1"/>
                <w:sz w:val="24"/>
                <w:szCs w:val="30"/>
              </w:rPr>
              <w:t>|</w:t>
            </w:r>
            <w:r w:rsidRPr="00D4080A">
              <w:rPr>
                <w:rFonts w:cstheme="minorHAnsi"/>
                <w:color w:val="FFFFFF" w:themeColor="background1"/>
                <w:sz w:val="28"/>
                <w:szCs w:val="30"/>
              </w:rPr>
              <w:t xml:space="preserve"> Sur </w:t>
            </w:r>
            <w:r w:rsidR="00111EF8">
              <w:rPr>
                <w:rFonts w:cstheme="minorHAnsi"/>
                <w:b/>
                <w:color w:val="FFFFFF" w:themeColor="background1"/>
                <w:sz w:val="32"/>
                <w:szCs w:val="30"/>
              </w:rPr>
              <w:t>2</w:t>
            </w:r>
            <w:r w:rsidR="00FA508A">
              <w:rPr>
                <w:rFonts w:cstheme="minorHAnsi"/>
                <w:color w:val="FFFFFF" w:themeColor="background1"/>
                <w:sz w:val="28"/>
                <w:szCs w:val="30"/>
              </w:rPr>
              <w:t xml:space="preserve"> an</w:t>
            </w:r>
            <w:r w:rsidR="00111EF8">
              <w:rPr>
                <w:rFonts w:cstheme="minorHAnsi"/>
                <w:color w:val="FFFFFF" w:themeColor="background1"/>
                <w:sz w:val="28"/>
                <w:szCs w:val="30"/>
              </w:rPr>
              <w:t>s</w:t>
            </w:r>
            <w:r w:rsidRPr="00D4080A" w:rsidR="006A195D">
              <w:rPr>
                <w:rFonts w:cstheme="minorHAnsi"/>
                <w:color w:val="FFFFFF" w:themeColor="background1"/>
                <w:sz w:val="28"/>
                <w:szCs w:val="30"/>
              </w:rPr>
              <w:t> </w:t>
            </w:r>
            <w:r w:rsidRPr="00D4080A" w:rsidR="00D329F6">
              <w:rPr>
                <w:rFonts w:cstheme="minorHAnsi"/>
                <w:color w:val="FFFFFF" w:themeColor="background1"/>
                <w:sz w:val="24"/>
                <w:szCs w:val="30"/>
              </w:rPr>
              <w:t>|</w:t>
            </w:r>
            <w:r w:rsidRPr="00D4080A" w:rsidR="00D329F6">
              <w:rPr>
                <w:rFonts w:cstheme="minorHAnsi"/>
                <w:color w:val="FFFFFF" w:themeColor="background1"/>
                <w:sz w:val="28"/>
                <w:szCs w:val="30"/>
              </w:rPr>
              <w:t xml:space="preserve"> </w:t>
            </w:r>
            <w:r w:rsidRPr="00D4080A" w:rsidR="00D329F6">
              <w:rPr>
                <w:rFonts w:cstheme="minorHAnsi"/>
                <w:b/>
                <w:color w:val="FFFFFF" w:themeColor="background1"/>
                <w:sz w:val="32"/>
                <w:szCs w:val="30"/>
              </w:rPr>
              <w:t>Apprentissage</w:t>
            </w:r>
          </w:p>
          <w:p w:rsidR="00D329F6" w:rsidP="5F9F63F7" w:rsidRDefault="00474A98" w14:paraId="0F57849C" w14:textId="68E0F08A">
            <w:pPr>
              <w:pStyle w:val="En-tte"/>
              <w:spacing w:before="120"/>
              <w:ind w:left="712"/>
              <w:rPr>
                <w:color w:val="FFFFFF" w:themeColor="background1"/>
                <w:sz w:val="36"/>
                <w:szCs w:val="36"/>
              </w:rPr>
            </w:pPr>
            <w:r w:rsidRPr="5F9F63F7">
              <w:rPr>
                <w:color w:val="FFFFFF" w:themeColor="background1"/>
                <w:sz w:val="36"/>
                <w:szCs w:val="36"/>
              </w:rPr>
              <w:t>C</w:t>
            </w:r>
            <w:r w:rsidRPr="5F9F63F7" w:rsidR="00111EF8">
              <w:rPr>
                <w:color w:val="FFFFFF" w:themeColor="background1"/>
                <w:sz w:val="36"/>
                <w:szCs w:val="36"/>
              </w:rPr>
              <w:t xml:space="preserve">ertificat </w:t>
            </w:r>
            <w:r w:rsidRPr="5F9F63F7" w:rsidR="5CB45BFA">
              <w:rPr>
                <w:color w:val="FFFFFF" w:themeColor="background1"/>
                <w:sz w:val="36"/>
                <w:szCs w:val="36"/>
              </w:rPr>
              <w:t>d</w:t>
            </w:r>
            <w:r w:rsidRPr="5F9F63F7" w:rsidR="00111EF8">
              <w:rPr>
                <w:color w:val="FFFFFF" w:themeColor="background1"/>
                <w:sz w:val="36"/>
                <w:szCs w:val="36"/>
              </w:rPr>
              <w:t>’Aptitude Professionnelle</w:t>
            </w:r>
            <w:r w:rsidRPr="5F9F63F7" w:rsidR="00AA4019">
              <w:rPr>
                <w:color w:val="FFFFFF" w:themeColor="background1"/>
                <w:sz w:val="36"/>
                <w:szCs w:val="36"/>
              </w:rPr>
              <w:t xml:space="preserve"> (CAP</w:t>
            </w:r>
            <w:r w:rsidRPr="5F9F63F7" w:rsidR="00965ABB">
              <w:rPr>
                <w:color w:val="FFFFFF" w:themeColor="background1"/>
                <w:sz w:val="36"/>
                <w:szCs w:val="36"/>
              </w:rPr>
              <w:t>)</w:t>
            </w:r>
            <w:r w:rsidRPr="5F9F63F7" w:rsidR="00BD04D6">
              <w:rPr>
                <w:color w:val="FFFFFF" w:themeColor="background1"/>
                <w:sz w:val="36"/>
                <w:szCs w:val="36"/>
              </w:rPr>
              <w:t xml:space="preserve"> </w:t>
            </w:r>
          </w:p>
          <w:p w:rsidR="00BD04D6" w:rsidP="001844AD" w:rsidRDefault="00AA4019" w14:paraId="0D460039" w14:textId="13063A34">
            <w:pPr>
              <w:pStyle w:val="En-tte"/>
              <w:spacing w:before="120"/>
              <w:ind w:left="712"/>
              <w:rPr>
                <w:rFonts w:cstheme="minorHAnsi"/>
                <w:color w:val="FFFFFF" w:themeColor="background1"/>
                <w:sz w:val="36"/>
              </w:rPr>
            </w:pPr>
            <w:r>
              <w:rPr>
                <w:rFonts w:cstheme="minorHAnsi"/>
                <w:color w:val="FFFFFF" w:themeColor="background1"/>
                <w:sz w:val="36"/>
              </w:rPr>
              <w:t>Crémier/ Fromager</w:t>
            </w:r>
            <w:r w:rsidR="00387392">
              <w:rPr>
                <w:rFonts w:cstheme="minorHAnsi"/>
                <w:color w:val="FFFFFF" w:themeColor="background1"/>
                <w:sz w:val="36"/>
              </w:rPr>
              <w:t xml:space="preserve"> </w:t>
            </w:r>
            <w:r w:rsidR="00965ABB">
              <w:rPr>
                <w:rFonts w:cstheme="minorHAnsi"/>
                <w:color w:val="FFFFFF" w:themeColor="background1"/>
                <w:sz w:val="36"/>
              </w:rPr>
              <w:t>(</w:t>
            </w:r>
            <w:r>
              <w:rPr>
                <w:rFonts w:cstheme="minorHAnsi"/>
                <w:color w:val="FFFFFF" w:themeColor="background1"/>
                <w:sz w:val="36"/>
              </w:rPr>
              <w:t>CF</w:t>
            </w:r>
            <w:r w:rsidR="00C532EF">
              <w:rPr>
                <w:rFonts w:cstheme="minorHAnsi"/>
                <w:color w:val="FFFFFF" w:themeColor="background1"/>
                <w:sz w:val="36"/>
              </w:rPr>
              <w:t>)</w:t>
            </w:r>
          </w:p>
          <w:p w:rsidRPr="00387392" w:rsidR="00387392" w:rsidP="001844AD" w:rsidRDefault="00387392" w14:paraId="4E5AAA2E" w14:textId="77777777">
            <w:pPr>
              <w:pStyle w:val="En-tte"/>
              <w:spacing w:before="120"/>
              <w:ind w:left="712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  <w:p w:rsidRPr="0033149A" w:rsidR="00D329F6" w:rsidP="0033149A" w:rsidRDefault="00D329F6" w14:paraId="077539F2" w14:textId="372C0C40">
            <w:pPr>
              <w:pStyle w:val="En-tte"/>
              <w:ind w:left="712"/>
              <w:rPr>
                <w:rFonts w:cstheme="minorHAnsi"/>
                <w:b/>
                <w:color w:val="FFFFFF" w:themeColor="background1"/>
                <w:sz w:val="32"/>
              </w:rPr>
            </w:pPr>
            <w:r w:rsidRPr="00D4080A">
              <w:rPr>
                <w:rFonts w:cstheme="minorHAnsi"/>
                <w:color w:val="FFFFFF" w:themeColor="background1"/>
                <w:sz w:val="24"/>
              </w:rPr>
              <w:t xml:space="preserve">Formation disponible sur </w:t>
            </w:r>
            <w:r w:rsidR="001844AD">
              <w:rPr>
                <w:rFonts w:cstheme="minorHAnsi"/>
                <w:b/>
                <w:color w:val="FFFFFF" w:themeColor="background1"/>
                <w:sz w:val="24"/>
              </w:rPr>
              <w:t>St Maximin la Ste Baume</w:t>
            </w:r>
            <w:r w:rsidRPr="00D4080A">
              <w:rPr>
                <w:rFonts w:cstheme="minorHAnsi"/>
                <w:b/>
                <w:color w:val="FFFFFF" w:themeColor="background1"/>
                <w:sz w:val="24"/>
              </w:rPr>
              <w:t xml:space="preserve"> (</w:t>
            </w:r>
            <w:r w:rsidR="00156708">
              <w:rPr>
                <w:rFonts w:cstheme="minorHAnsi"/>
                <w:b/>
                <w:color w:val="FFFFFF" w:themeColor="background1"/>
                <w:sz w:val="24"/>
              </w:rPr>
              <w:t>83</w:t>
            </w:r>
            <w:r w:rsidR="001844AD">
              <w:rPr>
                <w:rFonts w:cstheme="minorHAnsi"/>
                <w:b/>
                <w:color w:val="FFFFFF" w:themeColor="background1"/>
                <w:sz w:val="24"/>
              </w:rPr>
              <w:t>470</w:t>
            </w:r>
            <w:r w:rsidRPr="00D4080A">
              <w:rPr>
                <w:rFonts w:cstheme="minorHAnsi"/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4080A" w:rsidR="00022F18" w:rsidP="006C7E36" w:rsidRDefault="00EE2159" w14:paraId="373CA01A" w14:textId="6D01381D">
            <w:pPr>
              <w:pStyle w:val="En-tte"/>
              <w:jc w:val="right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06C75A08" wp14:editId="0B2D676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-12065</wp:posOffset>
                  </wp:positionV>
                  <wp:extent cx="2348865" cy="234886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Pr="00D4080A" w:rsidR="009E56E3" w:rsidRDefault="009E56E3" w14:paraId="6D3DE551" w14:textId="33660CAE">
      <w:pPr>
        <w:rPr>
          <w:rFonts w:cstheme="minorHAnsi"/>
          <w:sz w:val="2"/>
        </w:rPr>
      </w:pPr>
    </w:p>
    <w:tbl>
      <w:tblPr>
        <w:tblStyle w:val="Grilledutableau"/>
        <w:tblW w:w="10490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9D9D9" w:themeFill="background1" w:themeFillShade="D9"/>
        <w:tblLayout w:type="fixed"/>
        <w:tblCellMar>
          <w:top w:w="340" w:type="dxa"/>
          <w:left w:w="0" w:type="dxa"/>
          <w:bottom w:w="34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Pr="00D4080A" w:rsidR="00287CDC" w:rsidTr="5F9F63F7" w14:paraId="2958E71E" w14:textId="77777777">
        <w:trPr>
          <w:trHeight w:val="233"/>
        </w:trPr>
        <w:tc>
          <w:tcPr>
            <w:tcW w:w="10490" w:type="dxa"/>
            <w:shd w:val="clear" w:color="auto" w:fill="auto"/>
            <w:vAlign w:val="center"/>
          </w:tcPr>
          <w:p w:rsidR="00516FF9" w:rsidP="00516FF9" w:rsidRDefault="00C764B6" w14:paraId="16C79158" w14:textId="19DBC349">
            <w:pPr>
              <w:tabs>
                <w:tab w:val="left" w:pos="10782"/>
                <w:tab w:val="left" w:pos="11445"/>
              </w:tabs>
              <w:spacing w:line="260" w:lineRule="exact"/>
              <w:ind w:left="577" w:right="426"/>
              <w:jc w:val="both"/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D32AD2">
              <w:rPr>
                <w:rFonts w:cstheme="minorHAnsi"/>
                <w:b/>
                <w:color w:val="C00000"/>
                <w:sz w:val="28"/>
                <w:szCs w:val="26"/>
              </w:rPr>
              <w:t>Objectif de la formation</w:t>
            </w:r>
          </w:p>
          <w:p w:rsidRPr="00516FF9" w:rsidR="00516FF9" w:rsidP="00516FF9" w:rsidRDefault="00516FF9" w14:paraId="1EDF8184" w14:textId="77777777">
            <w:pPr>
              <w:tabs>
                <w:tab w:val="left" w:pos="10782"/>
                <w:tab w:val="left" w:pos="11445"/>
              </w:tabs>
              <w:spacing w:line="260" w:lineRule="exact"/>
              <w:ind w:left="577" w:right="426"/>
              <w:jc w:val="both"/>
              <w:rPr>
                <w:rFonts w:cstheme="minorHAnsi"/>
                <w:b/>
                <w:color w:val="C00000"/>
                <w:sz w:val="28"/>
                <w:szCs w:val="26"/>
              </w:rPr>
            </w:pPr>
          </w:p>
          <w:tbl>
            <w:tblPr>
              <w:tblStyle w:val="Grilledutableau"/>
              <w:tblW w:w="1034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3402"/>
              <w:gridCol w:w="1843"/>
              <w:gridCol w:w="2976"/>
            </w:tblGrid>
            <w:tr w:rsidR="00D32AD2" w:rsidTr="5F9F63F7" w14:paraId="1EDE7955" w14:textId="77777777">
              <w:tc>
                <w:tcPr>
                  <w:tcW w:w="5525" w:type="dxa"/>
                  <w:gridSpan w:val="2"/>
                  <w:vAlign w:val="center"/>
                </w:tcPr>
                <w:p w:rsidRPr="001152D8" w:rsidR="00D32AD2" w:rsidP="001152D8" w:rsidRDefault="001152D8" w14:paraId="456F3469" w14:textId="1274C9C7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COMPETENCE COMMUNE :</w:t>
                  </w:r>
                </w:p>
              </w:tc>
              <w:tc>
                <w:tcPr>
                  <w:tcW w:w="4819" w:type="dxa"/>
                  <w:gridSpan w:val="2"/>
                  <w:vAlign w:val="center"/>
                </w:tcPr>
                <w:p w:rsidRPr="001152D8" w:rsidR="00D32AD2" w:rsidP="001152D8" w:rsidRDefault="001152D8" w14:paraId="1CA5C760" w14:textId="7226E40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COMPETENCE SPECIFIQUE :</w:t>
                  </w:r>
                </w:p>
              </w:tc>
            </w:tr>
            <w:tr w:rsidR="001152D8" w:rsidTr="5F9F63F7" w14:paraId="7226B1E9" w14:textId="56DCE1D0">
              <w:tc>
                <w:tcPr>
                  <w:tcW w:w="2123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D32AD2" w:rsidR="00D32AD2" w:rsidP="001152D8" w:rsidRDefault="001152D8" w14:paraId="4518EEAD" w14:textId="3E21827A">
                  <w:pPr>
                    <w:spacing w:line="240" w:lineRule="exact"/>
                    <w:jc w:val="center"/>
                    <w:rPr>
                      <w:rFonts w:cstheme="minorHAnsi"/>
                      <w:color w:val="000000"/>
                      <w:sz w:val="28"/>
                      <w:szCs w:val="26"/>
                    </w:rPr>
                  </w:pPr>
                  <w:r w:rsidRPr="00D32AD2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COMMUNICATION ET REACTION EN SITUATION PROFESSIONNELLE</w:t>
                  </w:r>
                </w:p>
              </w:tc>
              <w:tc>
                <w:tcPr>
                  <w:tcW w:w="3402" w:type="dxa"/>
                  <w:tcBorders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 w:rsidRPr="00E60ADA" w:rsidR="00D32AD2" w:rsidP="001152D8" w:rsidRDefault="00D32AD2" w14:paraId="688930EC" w14:textId="0FEA395C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E60ADA">
                    <w:rPr>
                      <w:rFonts w:asciiTheme="majorHAnsi" w:hAnsiTheme="majorHAnsi" w:cstheme="majorHAnsi"/>
                      <w:szCs w:val="20"/>
                    </w:rPr>
                    <w:t>Instaurer un bon niveau de communication et de dialogue avec ses interlocuteurs immédiats pour créer les conditions favorables de sa contribution à l’atteinte des objectifs de l’entreprise.</w:t>
                  </w:r>
                </w:p>
              </w:tc>
              <w:tc>
                <w:tcPr>
                  <w:tcW w:w="1843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5F9F63F7" w:rsidRDefault="00AA4019" w14:paraId="00A218BF" w14:textId="00FF8137">
                  <w:pPr>
                    <w:jc w:val="center"/>
                    <w:rPr>
                      <w:b/>
                      <w:bCs/>
                      <w:noProof/>
                      <w:color w:val="FFFFFF" w:themeColor="background1"/>
                    </w:rPr>
                  </w:pPr>
                  <w:r w:rsidRPr="5F9F63F7">
                    <w:rPr>
                      <w:b/>
                      <w:bCs/>
                      <w:noProof/>
                      <w:color w:val="FFFFFF" w:themeColor="background1"/>
                    </w:rPr>
                    <w:t xml:space="preserve">ACTIVITE </w:t>
                  </w:r>
                  <w:r w:rsidRPr="5F9F63F7">
                    <w:rPr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  <w:t>PROFESSIONNEL</w:t>
                  </w:r>
                  <w:r w:rsidRPr="5F9F63F7" w:rsidR="2606169D">
                    <w:rPr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  <w:t>LE</w:t>
                  </w:r>
                </w:p>
              </w:tc>
              <w:tc>
                <w:tcPr>
                  <w:tcW w:w="2976" w:type="dxa"/>
                  <w:tcBorders>
                    <w:left w:val="single" w:color="FFFFFF" w:themeColor="background1" w:sz="4" w:space="0"/>
                    <w:bottom w:val="single" w:color="FFFFFF" w:themeColor="background1" w:sz="4" w:space="0"/>
                  </w:tcBorders>
                  <w:vAlign w:val="center"/>
                </w:tcPr>
                <w:p w:rsidRPr="00AA4019" w:rsidR="00B672E2" w:rsidP="00E93719" w:rsidRDefault="00AA4019" w14:paraId="176396DA" w14:textId="6FFD565E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AA4019">
                    <w:rPr>
                      <w:rFonts w:asciiTheme="majorHAnsi" w:hAnsiTheme="majorHAnsi" w:cstheme="majorHAnsi"/>
                      <w:szCs w:val="20"/>
                    </w:rPr>
                    <w:t>Contribuer à la préparation, à la valorisation des produits laitiers et par</w:t>
                  </w:r>
                  <w:r w:rsidR="00E93719">
                    <w:rPr>
                      <w:rFonts w:asciiTheme="majorHAnsi" w:hAnsiTheme="majorHAnsi" w:cstheme="majorHAnsi"/>
                      <w:szCs w:val="20"/>
                    </w:rPr>
                    <w:t xml:space="preserve">ticiper </w:t>
                  </w:r>
                  <w:r w:rsidRPr="00AA4019">
                    <w:rPr>
                      <w:rFonts w:asciiTheme="majorHAnsi" w:hAnsiTheme="majorHAnsi" w:cstheme="majorHAnsi"/>
                      <w:szCs w:val="20"/>
                    </w:rPr>
                    <w:t>à leur commercialisation tout en respectant des normes d’hygiène et de sécurité conformément à la législation en vigueur.</w:t>
                  </w:r>
                </w:p>
                <w:p w:rsidRPr="00E60ADA" w:rsidR="00AA4019" w:rsidP="00C2743C" w:rsidRDefault="00AA4019" w14:paraId="72CFBEF4" w14:textId="43A1294A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AA4019">
                    <w:rPr>
                      <w:rFonts w:asciiTheme="majorHAnsi" w:hAnsiTheme="majorHAnsi" w:cstheme="majorHAnsi"/>
                      <w:szCs w:val="20"/>
                    </w:rPr>
                    <w:t>Mettre en application des préconisations liées au développement durable en lien avec la filière laitière.</w:t>
                  </w:r>
                </w:p>
              </w:tc>
            </w:tr>
            <w:tr w:rsidR="009051F7" w:rsidTr="5F9F63F7" w14:paraId="0D259575" w14:textId="5B4B1649">
              <w:tc>
                <w:tcPr>
                  <w:tcW w:w="2123" w:type="dxa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9051F7" w:rsidP="009051F7" w:rsidRDefault="009051F7" w14:paraId="5184323A" w14:textId="44C09101">
                  <w:pPr>
                    <w:spacing w:line="240" w:lineRule="exact"/>
                    <w:jc w:val="center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1152D8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ORGANISATION DU TRAVAIL</w:t>
                  </w:r>
                </w:p>
              </w:tc>
              <w:tc>
                <w:tcPr>
                  <w:tcW w:w="340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vAlign w:val="center"/>
                </w:tcPr>
                <w:p w:rsidRPr="00E60ADA" w:rsidR="009051F7" w:rsidP="009051F7" w:rsidRDefault="009051F7" w14:paraId="5787BB34" w14:textId="10AA0320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E60ADA">
                    <w:rPr>
                      <w:rFonts w:asciiTheme="majorHAnsi" w:hAnsiTheme="majorHAnsi" w:cstheme="majorHAnsi"/>
                      <w:szCs w:val="20"/>
                    </w:rPr>
                    <w:t>Préparer pour chaque activité les conditions matérielles nécessaires à l’enchaînement des tâches, pour rationaliser le travail et atteindre, autant que possible, le résultat recherché.</w:t>
                  </w:r>
                </w:p>
              </w:tc>
              <w:tc>
                <w:tcPr>
                  <w:tcW w:w="1843" w:type="dxa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36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9051F7" w:rsidP="009051F7" w:rsidRDefault="009051F7" w14:paraId="18FAB65F" w14:textId="1143B442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CONTROLE</w:t>
                  </w:r>
                </w:p>
              </w:tc>
              <w:tc>
                <w:tcPr>
                  <w:tcW w:w="297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</w:tcBorders>
                  <w:vAlign w:val="center"/>
                </w:tcPr>
                <w:p w:rsidRPr="00E60ADA" w:rsidR="009051F7" w:rsidP="5F9F63F7" w:rsidRDefault="009051F7" w14:paraId="6AA2C2D0" w14:textId="00B3045B">
                  <w:pPr>
                    <w:rPr>
                      <w:rFonts w:asciiTheme="majorHAnsi" w:hAnsiTheme="majorHAnsi" w:cstheme="majorBidi"/>
                    </w:rPr>
                  </w:pPr>
                  <w:r w:rsidRPr="5F9F63F7">
                    <w:rPr>
                      <w:rFonts w:asciiTheme="majorHAnsi" w:hAnsiTheme="majorHAnsi" w:cstheme="majorBidi"/>
                    </w:rPr>
                    <w:t>Contrôler la qualité du travail en identifiant les critères de qual</w:t>
                  </w:r>
                  <w:r w:rsidRPr="5F9F63F7" w:rsidR="00AA4019">
                    <w:rPr>
                      <w:rFonts w:asciiTheme="majorHAnsi" w:hAnsiTheme="majorHAnsi" w:cstheme="majorBidi"/>
                    </w:rPr>
                    <w:t>ité de réalisation d’un produit</w:t>
                  </w:r>
                  <w:r w:rsidRPr="5F9F63F7">
                    <w:rPr>
                      <w:rFonts w:asciiTheme="majorHAnsi" w:hAnsiTheme="majorHAnsi" w:cstheme="majorBidi"/>
                    </w:rPr>
                    <w:t>, évaluer la qualité du travail en fon</w:t>
                  </w:r>
                  <w:r w:rsidRPr="5F9F63F7" w:rsidR="00AA4019">
                    <w:rPr>
                      <w:rFonts w:asciiTheme="majorHAnsi" w:hAnsiTheme="majorHAnsi" w:cstheme="majorBidi"/>
                    </w:rPr>
                    <w:t xml:space="preserve">ction de critères prédéfinis et </w:t>
                  </w:r>
                  <w:r w:rsidRPr="5F9F63F7">
                    <w:rPr>
                      <w:rFonts w:asciiTheme="majorHAnsi" w:hAnsiTheme="majorHAnsi" w:cstheme="majorBidi"/>
                    </w:rPr>
                    <w:t>ajuster les réglages et la conduite le cas échéant.</w:t>
                  </w:r>
                </w:p>
              </w:tc>
            </w:tr>
            <w:tr w:rsidR="001152D8" w:rsidTr="5F9F63F7" w14:paraId="464F6AEB" w14:textId="17A7D665">
              <w:tc>
                <w:tcPr>
                  <w:tcW w:w="2123" w:type="dxa"/>
                  <w:tcBorders>
                    <w:top w:val="single" w:color="FFFFFF" w:themeColor="background1" w:sz="36" w:space="0"/>
                    <w:left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B672E2" w14:paraId="75E35BA1" w14:textId="1E6D6CF6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AUTONOMIE RESPONSABLILITE</w:t>
                  </w:r>
                </w:p>
              </w:tc>
              <w:tc>
                <w:tcPr>
                  <w:tcW w:w="3402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auto"/>
                  <w:vAlign w:val="center"/>
                </w:tcPr>
                <w:p w:rsidRPr="00E60ADA" w:rsidR="00D32AD2" w:rsidP="00B672E2" w:rsidRDefault="00B672E2" w14:paraId="2E3F1D2F" w14:textId="2ED7EA31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 xml:space="preserve">Travailler sous la responsabilité directe de l’encadrement </w:t>
                  </w:r>
                  <w:r w:rsidR="008C07A9">
                    <w:rPr>
                      <w:rFonts w:asciiTheme="majorHAnsi" w:hAnsiTheme="majorHAnsi" w:cstheme="majorHAnsi"/>
                      <w:szCs w:val="20"/>
                    </w:rPr>
                    <w:t>(Directeur/</w:t>
                  </w:r>
                  <w:r w:rsidR="009051F7">
                    <w:rPr>
                      <w:rFonts w:asciiTheme="majorHAnsi" w:hAnsiTheme="majorHAnsi" w:cstheme="majorHAnsi"/>
                      <w:szCs w:val="20"/>
                    </w:rPr>
                    <w:t>t</w:t>
                  </w:r>
                  <w:r w:rsidR="008C07A9">
                    <w:rPr>
                      <w:rFonts w:asciiTheme="majorHAnsi" w:hAnsiTheme="majorHAnsi" w:cstheme="majorHAnsi"/>
                      <w:szCs w:val="20"/>
                    </w:rPr>
                    <w:t>rice, Responsable d’entreprise</w:t>
                  </w:r>
                  <w:r>
                    <w:rPr>
                      <w:rFonts w:asciiTheme="majorHAnsi" w:hAnsiTheme="majorHAnsi" w:cstheme="majorHAnsi"/>
                      <w:szCs w:val="20"/>
                    </w:rPr>
                    <w:t>, Chef d’équipe)</w:t>
                  </w:r>
                </w:p>
              </w:tc>
              <w:tc>
                <w:tcPr>
                  <w:tcW w:w="1843" w:type="dxa"/>
                  <w:tcBorders>
                    <w:top w:val="single" w:color="FFFFFF" w:themeColor="background1" w:sz="36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</w:tcBorders>
                  <w:shd w:val="clear" w:color="auto" w:fill="00B0F0"/>
                  <w:vAlign w:val="center"/>
                </w:tcPr>
                <w:p w:rsidRPr="001152D8" w:rsidR="00D32AD2" w:rsidP="001152D8" w:rsidRDefault="008C07A9" w14:paraId="0E71A812" w14:textId="20A98CCF">
                  <w:pPr>
                    <w:jc w:val="center"/>
                    <w:rPr>
                      <w:rFonts w:cstheme="minorHAnsi"/>
                      <w:b/>
                      <w:noProof/>
                      <w:color w:val="FFFFFF" w:themeColor="background1"/>
                    </w:rPr>
                  </w:pPr>
                  <w:r w:rsidRPr="001152D8"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UTILISATION ET ENTR</w:t>
                  </w:r>
                  <w:r>
                    <w:rPr>
                      <w:rFonts w:cstheme="minorHAnsi"/>
                      <w:b/>
                      <w:noProof/>
                      <w:color w:val="FFFFFF" w:themeColor="background1"/>
                    </w:rPr>
                    <w:t>ETIEN DES MATERIELS</w:t>
                  </w:r>
                </w:p>
              </w:tc>
              <w:tc>
                <w:tcPr>
                  <w:tcW w:w="2976" w:type="dxa"/>
                  <w:tcBorders>
                    <w:left w:val="single" w:color="FFFFFF" w:themeColor="background1" w:sz="4" w:space="0"/>
                  </w:tcBorders>
                  <w:vAlign w:val="center"/>
                </w:tcPr>
                <w:p w:rsidRPr="00E60ADA" w:rsidR="00D32AD2" w:rsidP="001152D8" w:rsidRDefault="008C07A9" w14:paraId="1CD8B001" w14:textId="5BDC7617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Assurer l’entretien, la maintenance et la mise en état des matériels et équipements de l’entreprise</w:t>
                  </w:r>
                  <w:r w:rsidRPr="00E60ADA" w:rsidR="00D32AD2">
                    <w:rPr>
                      <w:rFonts w:asciiTheme="majorHAnsi" w:hAnsiTheme="majorHAnsi" w:cstheme="majorHAnsi"/>
                      <w:szCs w:val="20"/>
                    </w:rPr>
                    <w:t>.</w:t>
                  </w:r>
                </w:p>
              </w:tc>
            </w:tr>
          </w:tbl>
          <w:p w:rsidRPr="00D72A08" w:rsidR="001152D8" w:rsidP="001152D8" w:rsidRDefault="001152D8" w14:paraId="437CE48E" w14:textId="7EE47E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23DD" w:rsidRDefault="004623DD" w14:paraId="6A0D9227" w14:textId="77777777">
      <w:pPr>
        <w:rPr>
          <w:rFonts w:cstheme="minorHAnsi"/>
          <w:b/>
          <w:color w:val="C00000"/>
          <w:sz w:val="28"/>
          <w:szCs w:val="26"/>
        </w:rPr>
      </w:pPr>
      <w:r>
        <w:rPr>
          <w:rFonts w:cstheme="minorHAnsi"/>
          <w:b/>
          <w:color w:val="C00000"/>
          <w:sz w:val="28"/>
          <w:szCs w:val="26"/>
        </w:rPr>
        <w:br w:type="page"/>
      </w:r>
    </w:p>
    <w:p w:rsidR="008777D5" w:rsidP="0039717C" w:rsidRDefault="008777D5" w14:paraId="178896F9" w14:textId="13C790E0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  <w:r w:rsidRPr="00D32AD2">
        <w:rPr>
          <w:rFonts w:cstheme="minorHAnsi"/>
          <w:b/>
          <w:color w:val="C00000"/>
          <w:sz w:val="28"/>
          <w:szCs w:val="26"/>
        </w:rPr>
        <w:t>Objectif</w:t>
      </w:r>
      <w:r>
        <w:rPr>
          <w:rFonts w:cstheme="minorHAnsi"/>
          <w:b/>
          <w:color w:val="C00000"/>
          <w:sz w:val="28"/>
          <w:szCs w:val="26"/>
        </w:rPr>
        <w:t>s pédagogiques</w:t>
      </w:r>
    </w:p>
    <w:p w:rsidR="009069BD" w:rsidP="009051F7" w:rsidRDefault="00F25EBE" w14:paraId="7D5D2DD3" w14:textId="1E5F5F55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de </w:t>
      </w:r>
      <w:r w:rsidR="00E93719">
        <w:rPr>
          <w:rFonts w:ascii="Times New Roman" w:hAnsi="Times New Roman"/>
          <w:sz w:val="24"/>
          <w:szCs w:val="24"/>
        </w:rPr>
        <w:t>gérer les produits de la réception au stockage</w:t>
      </w:r>
    </w:p>
    <w:p w:rsidR="00E93719" w:rsidP="009051F7" w:rsidRDefault="00E93719" w14:paraId="14E488C3" w14:textId="192C0244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d’assurer le suivi des produits stockés</w:t>
      </w:r>
    </w:p>
    <w:p w:rsidR="00E93719" w:rsidP="009051F7" w:rsidRDefault="00E93719" w14:paraId="13A417A6" w14:textId="2EEE9A3A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de veiller à la qualité des produits</w:t>
      </w:r>
    </w:p>
    <w:p w:rsidR="00E93719" w:rsidP="009051F7" w:rsidRDefault="00E93719" w14:paraId="17583B7B" w14:textId="421B01F0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de gérer son temps et organiser son travail</w:t>
      </w:r>
    </w:p>
    <w:p w:rsidR="00E93719" w:rsidP="009051F7" w:rsidRDefault="00E93719" w14:paraId="0A2ED7D7" w14:textId="5A2C57F0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de réaliser des prestations en amont de la commercialisation</w:t>
      </w:r>
    </w:p>
    <w:p w:rsidR="00E93719" w:rsidP="009051F7" w:rsidRDefault="00E93719" w14:paraId="4E0613A4" w14:textId="641D762F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d’assurer l’élaboration et le stockage de préparations laitières/fromagères.</w:t>
      </w:r>
    </w:p>
    <w:p w:rsidR="00E93719" w:rsidP="009051F7" w:rsidRDefault="00CE26BA" w14:paraId="58FFF49F" w14:textId="2BC9FB53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de garantir la salubrité de l’espace de vente</w:t>
      </w:r>
    </w:p>
    <w:p w:rsidR="00CE26BA" w:rsidP="009051F7" w:rsidRDefault="00CE26BA" w14:paraId="5251EBA5" w14:textId="1184C3FE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777D5">
        <w:rPr>
          <w:rFonts w:ascii="Times New Roman" w:hAnsi="Times New Roman"/>
          <w:sz w:val="24"/>
          <w:szCs w:val="24"/>
        </w:rPr>
        <w:t>Être capable</w:t>
      </w:r>
      <w:r>
        <w:rPr>
          <w:rFonts w:ascii="Times New Roman" w:hAnsi="Times New Roman"/>
          <w:sz w:val="24"/>
          <w:szCs w:val="24"/>
        </w:rPr>
        <w:t xml:space="preserve"> de vendre des fromages et des produits laitiers</w:t>
      </w:r>
    </w:p>
    <w:p w:rsidRPr="00E60ADA" w:rsidR="00D3407B" w:rsidP="00D3407B" w:rsidRDefault="00D3407B" w14:paraId="4FCC634A" w14:textId="77777777">
      <w:pPr>
        <w:pStyle w:val="Paragraphedeliste"/>
        <w:ind w:left="-13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10344" w:type="dxa"/>
        <w:tblInd w:w="-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402"/>
        <w:gridCol w:w="1843"/>
        <w:gridCol w:w="2976"/>
      </w:tblGrid>
      <w:tr w:rsidR="00E60ADA" w:rsidTr="00E60ADA" w14:paraId="4B1220BD" w14:textId="77777777">
        <w:tc>
          <w:tcPr>
            <w:tcW w:w="21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D32AD2" w:rsidR="00E60ADA" w:rsidP="00E60ADA" w:rsidRDefault="00E60ADA" w14:paraId="6EB2452C" w14:textId="59F545C0">
            <w:pPr>
              <w:spacing w:line="240" w:lineRule="exact"/>
              <w:jc w:val="center"/>
              <w:rPr>
                <w:rFonts w:cstheme="minorHAnsi"/>
                <w:color w:val="000000"/>
                <w:sz w:val="28"/>
                <w:szCs w:val="26"/>
              </w:rPr>
            </w:pPr>
            <w:r w:rsidRPr="00D4080A">
              <w:rPr>
                <w:rFonts w:cstheme="minorHAnsi"/>
                <w:b/>
                <w:noProof/>
                <w:color w:val="FFFFFF" w:themeColor="background1"/>
              </w:rPr>
              <w:t>PRÉREQUIS</w:t>
            </w:r>
          </w:p>
        </w:tc>
        <w:tc>
          <w:tcPr>
            <w:tcW w:w="3402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8E1FD1" w:rsidP="008E1FD1" w:rsidRDefault="00E60ADA" w14:paraId="7191C067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 w:rsidRPr="00E60ADA">
              <w:rPr>
                <w:rFonts w:asciiTheme="majorHAnsi" w:hAnsiTheme="majorHAnsi" w:eastAsiaTheme="minorHAnsi" w:cstheme="majorHAnsi"/>
                <w:szCs w:val="20"/>
              </w:rPr>
              <w:t xml:space="preserve">Avoir moins de 30 ans </w:t>
            </w:r>
          </w:p>
          <w:p w:rsidRPr="008E1FD1" w:rsidR="00E60ADA" w:rsidP="008E1FD1" w:rsidRDefault="009069BD" w14:paraId="48149674" w14:textId="3B8E6EB4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Avoir min 15 ans et terminé la 3</w:t>
            </w:r>
            <w:r w:rsidRPr="009069BD">
              <w:rPr>
                <w:rFonts w:asciiTheme="majorHAnsi" w:hAnsiTheme="majorHAnsi" w:cstheme="majorHAnsi"/>
                <w:szCs w:val="20"/>
                <w:vertAlign w:val="superscript"/>
              </w:rPr>
              <w:t>ème</w:t>
            </w:r>
          </w:p>
        </w:tc>
        <w:tc>
          <w:tcPr>
            <w:tcW w:w="18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58DCC884" w14:textId="3DF617D1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CB0FA4">
              <w:rPr>
                <w:rFonts w:cstheme="minorHAnsi"/>
                <w:b/>
                <w:color w:val="FFFFFF" w:themeColor="background1"/>
              </w:rPr>
              <w:t>PUBLICS CONCERNES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vAlign w:val="center"/>
          </w:tcPr>
          <w:p w:rsidRPr="00E60ADA" w:rsidR="00E60ADA" w:rsidP="00E60ADA" w:rsidRDefault="000A6F4F" w14:paraId="29054AC5" w14:textId="31E946DB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Cs w:val="24"/>
                <w:shd w:val="clear" w:color="auto" w:fill="FFFFFF"/>
              </w:rPr>
              <w:t xml:space="preserve">Toutes personnes </w:t>
            </w:r>
            <w:r w:rsidRPr="00E60ADA" w:rsidR="00E60ADA">
              <w:rPr>
                <w:rFonts w:asciiTheme="majorHAnsi" w:hAnsiTheme="majorHAnsi" w:cstheme="majorHAnsi"/>
                <w:color w:val="333333"/>
                <w:szCs w:val="24"/>
                <w:shd w:val="clear" w:color="auto" w:fill="FFFFFF"/>
              </w:rPr>
              <w:t>souhaitant acquérir des com</w:t>
            </w:r>
            <w:r w:rsidR="004931DB">
              <w:rPr>
                <w:rFonts w:asciiTheme="majorHAnsi" w:hAnsiTheme="majorHAnsi" w:cstheme="majorHAnsi"/>
                <w:color w:val="333333"/>
                <w:szCs w:val="24"/>
                <w:shd w:val="clear" w:color="auto" w:fill="FFFFFF"/>
              </w:rPr>
              <w:t>pétences dans le domaine du commerce des produits laitiers transformés.</w:t>
            </w:r>
          </w:p>
        </w:tc>
      </w:tr>
      <w:tr w:rsidR="00E60ADA" w:rsidTr="00E60ADA" w14:paraId="53D0EF14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EBCD8" w14:textId="0FDB4B1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DUREE DE LA FORMATION ET MODALITES D’ORGANISATION</w:t>
            </w:r>
            <w:r w:rsidRPr="00D4080A">
              <w:rPr>
                <w:rFonts w:cstheme="minorHAnsi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E60ADA" w:rsidR="00E60ADA" w:rsidP="008E1FD1" w:rsidRDefault="00E60ADA" w14:paraId="1D302076" w14:textId="5F7EFBDE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Formation</w:t>
            </w:r>
            <w:r w:rsidR="009069BD">
              <w:rPr>
                <w:rFonts w:asciiTheme="majorHAnsi" w:hAnsiTheme="majorHAnsi" w:cstheme="majorHAnsi"/>
                <w:szCs w:val="20"/>
              </w:rPr>
              <w:t xml:space="preserve"> en 2 ans</w:t>
            </w:r>
          </w:p>
          <w:p w:rsidR="00861035" w:rsidP="00861035" w:rsidRDefault="00861035" w14:paraId="350781E2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12 semaines</w:t>
            </w:r>
            <w:r w:rsidRPr="00BD474C">
              <w:rPr>
                <w:rFonts w:asciiTheme="majorHAnsi" w:hAnsiTheme="majorHAnsi" w:cstheme="majorHAnsi"/>
                <w:szCs w:val="20"/>
              </w:rPr>
              <w:t xml:space="preserve"> en centre de formation</w:t>
            </w:r>
            <w:r>
              <w:rPr>
                <w:rFonts w:asciiTheme="majorHAnsi" w:hAnsiTheme="majorHAnsi" w:cstheme="majorHAnsi"/>
                <w:szCs w:val="20"/>
              </w:rPr>
              <w:t>/an</w:t>
            </w:r>
          </w:p>
          <w:p w:rsidR="00861035" w:rsidP="00861035" w:rsidRDefault="00861035" w14:paraId="7C0E8A5F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35</w:t>
            </w:r>
            <w:r w:rsidRPr="008E1FD1">
              <w:rPr>
                <w:rFonts w:asciiTheme="majorHAnsi" w:hAnsiTheme="majorHAnsi" w:cstheme="majorHAnsi"/>
                <w:szCs w:val="20"/>
              </w:rPr>
              <w:t xml:space="preserve"> semaines en milieu professionnel</w:t>
            </w:r>
            <w:r>
              <w:rPr>
                <w:rFonts w:asciiTheme="majorHAnsi" w:hAnsiTheme="majorHAnsi" w:cstheme="majorHAnsi"/>
                <w:szCs w:val="20"/>
              </w:rPr>
              <w:t>/an</w:t>
            </w:r>
          </w:p>
          <w:p w:rsidRPr="00124BA7" w:rsidR="00E60ADA" w:rsidP="00861035" w:rsidRDefault="00861035" w14:paraId="461F5733" w14:textId="54DF6575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 semaines en congés payés/an</w:t>
            </w:r>
          </w:p>
        </w:tc>
        <w:tc>
          <w:tcPr>
            <w:tcW w:w="1843" w:type="dxa"/>
            <w:vMerge w:val="restart"/>
            <w:tcBorders>
              <w:top w:val="single" w:color="FFFFFF" w:themeColor="background1" w:sz="36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3B612A3A" w14:textId="49FB01E8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ACCESSIBILITÉ</w:t>
            </w:r>
            <w:r>
              <w:rPr>
                <w:rFonts w:cstheme="minorHAnsi"/>
                <w:b/>
                <w:color w:val="FFFFFF" w:themeColor="background1"/>
              </w:rPr>
              <w:t xml:space="preserve"> AUX PERSONNES EN SITUATION DE HANDICAP</w:t>
            </w:r>
          </w:p>
        </w:tc>
        <w:tc>
          <w:tcPr>
            <w:tcW w:w="2976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E60ADA" w:rsidR="00E60ADA" w:rsidP="00E60ADA" w:rsidRDefault="00E60ADA" w14:paraId="2FAB9C91" w14:textId="77777777">
            <w:pPr>
              <w:tabs>
                <w:tab w:val="left" w:pos="2922"/>
              </w:tabs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</w:p>
          <w:p w:rsidRPr="00E60ADA" w:rsidR="00E60ADA" w:rsidP="00E60ADA" w:rsidRDefault="00E60ADA" w14:paraId="65A23858" w14:textId="77777777">
            <w:pPr>
              <w:tabs>
                <w:tab w:val="left" w:pos="2922"/>
              </w:tabs>
              <w:spacing w:line="240" w:lineRule="exact"/>
              <w:ind w:right="80"/>
              <w:jc w:val="center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noProof/>
                <w:szCs w:val="20"/>
                <w:lang w:eastAsia="fr-FR"/>
              </w:rPr>
              <w:drawing>
                <wp:inline distT="0" distB="0" distL="0" distR="0" wp14:anchorId="2E5B926F" wp14:editId="0A0D7815">
                  <wp:extent cx="824230" cy="21082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200px-Disability_symbols.svgc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60ADA" w:rsidR="00E60ADA" w:rsidP="00E60ADA" w:rsidRDefault="00E60ADA" w14:paraId="199DBFBA" w14:textId="1B5887B9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Les personnes atteintes de handicap et souhaitant suivre cette formation sont invitées à nous contacter directement, afin d’étudier ensemble les possibilités de suivre la formation.</w:t>
            </w:r>
          </w:p>
        </w:tc>
      </w:tr>
      <w:tr w:rsidR="00E60ADA" w:rsidTr="00E60ADA" w14:paraId="65823FD0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0A810" w14:textId="4DF9F79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LIEU DE FORMATION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60ADA" w:rsidR="00E60ADA" w:rsidP="00E60ADA" w:rsidRDefault="00124BA7" w14:paraId="28D88F03" w14:textId="52754CD6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Campus</w:t>
            </w:r>
            <w:r w:rsidRPr="00E60ADA" w:rsidR="00E60ADA">
              <w:rPr>
                <w:rFonts w:asciiTheme="majorHAnsi" w:hAnsiTheme="majorHAnsi" w:cstheme="majorHAnsi"/>
                <w:szCs w:val="20"/>
              </w:rPr>
              <w:t xml:space="preserve"> Provence Verte</w:t>
            </w:r>
          </w:p>
          <w:p w:rsidRPr="00E60ADA" w:rsidR="00E60ADA" w:rsidP="00E60ADA" w:rsidRDefault="00E60ADA" w14:paraId="16F3287B" w14:textId="212B8609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 xml:space="preserve">UFA </w:t>
            </w:r>
            <w:r w:rsidR="00124BA7">
              <w:rPr>
                <w:rFonts w:asciiTheme="majorHAnsi" w:hAnsiTheme="majorHAnsi" w:cstheme="majorHAnsi"/>
                <w:szCs w:val="20"/>
              </w:rPr>
              <w:t>Provence Verte</w:t>
            </w:r>
          </w:p>
          <w:p w:rsidRPr="00E60ADA" w:rsidR="00E60ADA" w:rsidP="00E60ADA" w:rsidRDefault="00E60ADA" w14:paraId="0964A79E" w14:textId="77777777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125 chemin du Prugnon</w:t>
            </w:r>
          </w:p>
          <w:p w:rsidRPr="00E60ADA" w:rsidR="00E60ADA" w:rsidP="00E60ADA" w:rsidRDefault="00E60ADA" w14:paraId="29EC2077" w14:textId="757EFCF6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83 470 St Maximin la Ste Baume</w:t>
            </w:r>
          </w:p>
        </w:tc>
        <w:tc>
          <w:tcPr>
            <w:tcW w:w="1843" w:type="dxa"/>
            <w:vMerge/>
            <w:tcBorders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62A646FA" w14:textId="5A91025B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2976" w:type="dxa"/>
            <w:vMerge/>
            <w:tcBorders>
              <w:left w:val="single" w:color="FFFFFF" w:themeColor="background1" w:sz="4" w:space="0"/>
            </w:tcBorders>
            <w:vAlign w:val="center"/>
          </w:tcPr>
          <w:p w:rsidRPr="00E60ADA" w:rsidR="00E60ADA" w:rsidP="00E60ADA" w:rsidRDefault="00E60ADA" w14:paraId="1FFDC52E" w14:textId="5BA16AF4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947A8A" w:rsidTr="00947A8A" w14:paraId="42890F8E" w14:textId="77777777"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00B0F0"/>
            <w:vAlign w:val="center"/>
          </w:tcPr>
          <w:p w:rsidR="00947A8A" w:rsidP="00947A8A" w:rsidRDefault="00947A8A" w14:paraId="2E6F878F" w14:textId="01588382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FINANCEMENT</w:t>
            </w:r>
          </w:p>
        </w:tc>
        <w:tc>
          <w:tcPr>
            <w:tcW w:w="3402" w:type="dxa"/>
            <w:vAlign w:val="center"/>
          </w:tcPr>
          <w:p w:rsidR="00947A8A" w:rsidP="00947A8A" w:rsidRDefault="00947A8A" w14:paraId="67DF5A3D" w14:textId="77777777">
            <w:pPr>
              <w:pStyle w:val="Paragraphedeliste"/>
              <w:numPr>
                <w:ilvl w:val="0"/>
                <w:numId w:val="39"/>
              </w:numPr>
              <w:spacing w:after="0" w:line="240" w:lineRule="exact"/>
              <w:ind w:left="394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Formation prise en charge par l’OPCO</w:t>
            </w:r>
          </w:p>
          <w:p w:rsidRPr="009069BD" w:rsidR="00947A8A" w:rsidP="00947A8A" w:rsidRDefault="00947A8A" w14:paraId="07B03D5D" w14:textId="01847CA7">
            <w:pPr>
              <w:pStyle w:val="Paragraphedeliste"/>
              <w:numPr>
                <w:ilvl w:val="0"/>
                <w:numId w:val="39"/>
              </w:numPr>
              <w:spacing w:after="0" w:line="240" w:lineRule="exact"/>
              <w:ind w:left="394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Salaire payé par l’entreprise</w:t>
            </w:r>
          </w:p>
        </w:tc>
        <w:tc>
          <w:tcPr>
            <w:tcW w:w="184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947A8A" w:rsidP="00947A8A" w:rsidRDefault="00947A8A" w14:paraId="0F2EC60C" w14:textId="107DB44F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724854">
              <w:rPr>
                <w:rFonts w:cstheme="minorHAnsi"/>
                <w:b/>
                <w:color w:val="FFFFFF" w:themeColor="background1"/>
              </w:rPr>
              <w:t>MODALITE ET DELAI D’ACCES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</w:tcBorders>
            <w:vAlign w:val="center"/>
          </w:tcPr>
          <w:p w:rsidRPr="008E08A4" w:rsidR="00947A8A" w:rsidP="00947A8A" w:rsidRDefault="00947A8A" w14:paraId="417AF0DF" w14:textId="77777777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8E08A4">
              <w:rPr>
                <w:rFonts w:asciiTheme="majorHAnsi" w:hAnsiTheme="majorHAnsi" w:cstheme="majorHAnsi"/>
                <w:szCs w:val="20"/>
              </w:rPr>
              <w:t>Demande d’inscription de mars à septembre, sur entretien.</w:t>
            </w:r>
          </w:p>
          <w:p w:rsidRPr="00947A8A" w:rsidR="00947A8A" w:rsidP="00947A8A" w:rsidRDefault="00947A8A" w14:paraId="107062C0" w14:textId="02EE8097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947A8A">
              <w:rPr>
                <w:rFonts w:asciiTheme="majorHAnsi" w:hAnsiTheme="majorHAnsi" w:cstheme="majorHAnsi"/>
                <w:szCs w:val="20"/>
              </w:rPr>
              <w:t>Aide à la recherche d’entreprise pour le contrat d’apprentissage.</w:t>
            </w:r>
          </w:p>
        </w:tc>
      </w:tr>
    </w:tbl>
    <w:p w:rsidR="00E60ADA" w:rsidP="003E175A" w:rsidRDefault="00E60ADA" w14:paraId="51D4A89C" w14:textId="7E95B76A">
      <w:pPr>
        <w:spacing w:after="0"/>
        <w:rPr>
          <w:rFonts w:ascii="Times New Roman" w:hAnsi="Times New Roman"/>
          <w:sz w:val="24"/>
          <w:szCs w:val="24"/>
        </w:rPr>
      </w:pPr>
    </w:p>
    <w:p w:rsidR="00C2743C" w:rsidRDefault="00C2743C" w14:paraId="740C0777" w14:textId="18B9D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FF9" w:rsidP="00516FF9" w:rsidRDefault="00CE4536" w14:paraId="6658F4B7" w14:textId="6C188DCA">
      <w:pPr>
        <w:rPr>
          <w:rFonts w:cstheme="minorHAnsi"/>
          <w:b/>
          <w:color w:val="C00000"/>
          <w:sz w:val="28"/>
          <w:szCs w:val="26"/>
        </w:rPr>
      </w:pPr>
      <w:r w:rsidRPr="002E41FC">
        <w:rPr>
          <w:rFonts w:cstheme="minorHAnsi"/>
          <w:b/>
          <w:color w:val="C00000"/>
          <w:sz w:val="28"/>
          <w:szCs w:val="26"/>
        </w:rPr>
        <w:t>Contenu de la formation</w:t>
      </w:r>
    </w:p>
    <w:tbl>
      <w:tblPr>
        <w:tblW w:w="9634" w:type="dxa"/>
        <w:jc w:val="center"/>
        <w:shd w:val="clear" w:color="auto" w:fill="92D050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6"/>
        <w:gridCol w:w="2409"/>
      </w:tblGrid>
      <w:tr w:rsidRPr="00C2743C" w:rsidR="00C2743C" w:rsidTr="00E14CC5" w14:paraId="2FC734B8" w14:textId="77777777">
        <w:trPr>
          <w:trHeight w:val="909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C2743C" w:rsidP="00294D9B" w:rsidRDefault="00C2743C" w14:paraId="29C353F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C2743C" w:rsidP="00294D9B" w:rsidRDefault="00C2743C" w14:paraId="5725A55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Heure par semaine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C2743C" w:rsidP="00294D9B" w:rsidRDefault="00C2743C" w14:paraId="5A44652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Total sur 1 an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C2743C" w:rsidP="00294D9B" w:rsidRDefault="00C2743C" w14:paraId="0CEA4B2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Total sur 2 ans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C2743C" w:rsidP="00294D9B" w:rsidRDefault="00C2743C" w14:paraId="135144C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Formateur</w:t>
            </w:r>
          </w:p>
        </w:tc>
      </w:tr>
      <w:tr w:rsidRPr="00C2743C" w:rsidR="00883BB8" w:rsidTr="00883BB8" w14:paraId="21F9A7D0" w14:textId="77777777">
        <w:trPr>
          <w:trHeight w:val="397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4F983674" w14:textId="79346135">
            <w:pPr>
              <w:spacing w:after="0" w:line="240" w:lineRule="auto"/>
              <w:rPr>
                <w:sz w:val="24"/>
                <w:szCs w:val="24"/>
              </w:rPr>
            </w:pPr>
            <w:r w:rsidRPr="00C2743C">
              <w:rPr>
                <w:sz w:val="24"/>
                <w:szCs w:val="24"/>
              </w:rPr>
              <w:t>Français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883BB8" w:rsidP="00883BB8" w:rsidRDefault="00883BB8" w14:paraId="1D6DE599" w14:textId="6982385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883BB8" w:rsidP="00883BB8" w:rsidRDefault="00883BB8" w14:paraId="1C0DCFD0" w14:textId="43B87F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883BB8" w:rsidP="00883BB8" w:rsidRDefault="00883BB8" w14:paraId="58EA1F00" w14:textId="17F3E1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883BB8" w:rsidP="00883BB8" w:rsidRDefault="00883BB8" w14:paraId="28B424EF" w14:textId="0212508C">
            <w:pPr>
              <w:spacing w:after="0" w:line="240" w:lineRule="auto"/>
            </w:pPr>
            <w:r w:rsidRPr="003520CC">
              <w:t>Mme BARRA</w:t>
            </w:r>
          </w:p>
        </w:tc>
      </w:tr>
      <w:tr w:rsidRPr="00C2743C" w:rsidR="00883BB8" w:rsidTr="00883BB8" w14:paraId="40C880C4" w14:textId="77777777">
        <w:trPr>
          <w:trHeight w:val="437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3EB137E6" w14:textId="4721512B">
            <w:pPr>
              <w:spacing w:after="0" w:line="240" w:lineRule="auto"/>
              <w:rPr>
                <w:sz w:val="24"/>
                <w:szCs w:val="24"/>
              </w:rPr>
            </w:pPr>
            <w:r w:rsidRPr="00C2743C">
              <w:rPr>
                <w:sz w:val="24"/>
                <w:szCs w:val="24"/>
              </w:rPr>
              <w:t>Anglais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883BB8" w:rsidP="00883BB8" w:rsidRDefault="00883BB8" w14:paraId="2FBA4979" w14:textId="6433B0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883BB8" w:rsidP="00883BB8" w:rsidRDefault="00883BB8" w14:paraId="18A17569" w14:textId="2DF66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883BB8" w:rsidP="00883BB8" w:rsidRDefault="00883BB8" w14:paraId="0521F771" w14:textId="60DB2B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883BB8" w:rsidP="00883BB8" w:rsidRDefault="00883BB8" w14:paraId="031E69AB" w14:textId="532AEF32">
            <w:pPr>
              <w:spacing w:after="0" w:line="240" w:lineRule="auto"/>
            </w:pPr>
            <w:r w:rsidRPr="003520CC">
              <w:t>Mme BEN</w:t>
            </w:r>
            <w:r>
              <w:t xml:space="preserve"> </w:t>
            </w:r>
            <w:r w:rsidRPr="003520CC">
              <w:t>OLIEL</w:t>
            </w:r>
          </w:p>
        </w:tc>
      </w:tr>
      <w:tr w:rsidRPr="00C2743C" w:rsidR="00883BB8" w:rsidTr="00883BB8" w14:paraId="297BB5A4" w14:textId="77777777">
        <w:trPr>
          <w:trHeight w:val="390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4BEAE9AF" w14:textId="3A03F3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2743C">
              <w:rPr>
                <w:sz w:val="24"/>
                <w:szCs w:val="24"/>
              </w:rPr>
              <w:t>Sport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25C48A1D" w14:textId="449BDD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7FF33859" w14:textId="2A9C93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30C5A8EA" w14:textId="53CDB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927C64" w14:paraId="29EDF924" w14:textId="6F391CF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t>M. WALASEK</w:t>
            </w:r>
          </w:p>
        </w:tc>
      </w:tr>
      <w:tr w:rsidRPr="00C2743C" w:rsidR="00883BB8" w:rsidTr="00883BB8" w14:paraId="47D04E1E" w14:textId="77777777">
        <w:trPr>
          <w:trHeight w:val="390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09F42D12" w14:textId="77120D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2743C">
              <w:rPr>
                <w:sz w:val="24"/>
                <w:szCs w:val="24"/>
              </w:rPr>
              <w:t>Commerce</w:t>
            </w:r>
            <w:r>
              <w:rPr>
                <w:sz w:val="24"/>
                <w:szCs w:val="24"/>
              </w:rPr>
              <w:t>, chef d’œuvre et vie de classe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64B38BDA" w14:textId="0AA7A4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5709181D" w14:textId="5C4E2E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12EEFC49" w14:textId="3E5962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755137A3" w14:textId="0628597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03520CC">
              <w:t>Mme CARTIER</w:t>
            </w:r>
          </w:p>
        </w:tc>
      </w:tr>
      <w:tr w:rsidRPr="00C2743C" w:rsidR="00883BB8" w:rsidTr="00883BB8" w14:paraId="7C43AB2C" w14:textId="77777777">
        <w:trPr>
          <w:trHeight w:val="390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1D51AFF0" w14:textId="1D6389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2743C">
              <w:rPr>
                <w:sz w:val="24"/>
                <w:szCs w:val="24"/>
              </w:rPr>
              <w:t>Crémier/ Fromager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1D61E685" w14:textId="0E9155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4FD55089" w14:textId="788D531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457F77E7" w14:textId="60B8FC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184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927C64" w:rsidP="00883BB8" w:rsidRDefault="0055288C" w14:paraId="2814C281" w14:textId="4E9FA8FA">
            <w:pPr>
              <w:spacing w:after="0" w:line="240" w:lineRule="auto"/>
            </w:pPr>
            <w:r>
              <w:t>M. SIRODOT,</w:t>
            </w:r>
          </w:p>
          <w:p w:rsidR="00883BB8" w:rsidP="00883BB8" w:rsidRDefault="00883BB8" w14:paraId="1103EEA2" w14:textId="411F8D85">
            <w:pPr>
              <w:spacing w:after="0" w:line="240" w:lineRule="auto"/>
            </w:pPr>
            <w:r>
              <w:t xml:space="preserve">Mme DOMATO, </w:t>
            </w:r>
          </w:p>
          <w:p w:rsidRPr="00C2743C" w:rsidR="00883BB8" w:rsidP="00883BB8" w:rsidRDefault="00883BB8" w14:paraId="4627B47B" w14:textId="5EE6737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t>M. MAURER</w:t>
            </w:r>
          </w:p>
        </w:tc>
      </w:tr>
      <w:tr w:rsidRPr="00C2743C" w:rsidR="00883BB8" w:rsidTr="00883BB8" w14:paraId="66392630" w14:textId="77777777">
        <w:trPr>
          <w:trHeight w:val="409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4B0AA4AE" w14:textId="79756B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2743C">
              <w:rPr>
                <w:sz w:val="24"/>
                <w:szCs w:val="24"/>
              </w:rPr>
              <w:t>Informatique</w:t>
            </w:r>
            <w:r>
              <w:rPr>
                <w:sz w:val="24"/>
                <w:szCs w:val="24"/>
              </w:rPr>
              <w:t xml:space="preserve"> et mathématiques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615CA691" w14:textId="28A109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3A6EED9B" w14:textId="44FD73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4C9E207C" w14:textId="4A4BF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69511255" w14:textId="6039CA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t>M. LORRAIN</w:t>
            </w:r>
          </w:p>
        </w:tc>
      </w:tr>
      <w:tr w:rsidRPr="00C2743C" w:rsidR="00883BB8" w:rsidTr="00883BB8" w14:paraId="1930F3E4" w14:textId="77777777">
        <w:trPr>
          <w:trHeight w:val="390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397ADB13" w14:textId="038FCB8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PSE et Physique-chimie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7F457DFE" w14:textId="3E80B4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27FF76DB" w14:textId="6A88D3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0E7F7386" w14:textId="1E335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55288C" w14:paraId="4A7F857D" w14:textId="5B42C0A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t>M. VIOLETTE</w:t>
            </w:r>
          </w:p>
        </w:tc>
      </w:tr>
      <w:tr w:rsidRPr="00C2743C" w:rsidR="00883BB8" w:rsidTr="00883BB8" w14:paraId="4102FCFE" w14:textId="77777777">
        <w:trPr>
          <w:trHeight w:val="619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265CF208" w14:textId="101B37A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2743C">
              <w:rPr>
                <w:sz w:val="24"/>
                <w:szCs w:val="24"/>
              </w:rPr>
              <w:t>Hist. / Géo/ ESC et Economie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4D4E95FC" w14:textId="7F32085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5ADCCABF" w14:textId="3D7788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883BB8" w14:paraId="635AF84C" w14:textId="2DB640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883BB8" w:rsidP="00883BB8" w:rsidRDefault="0055288C" w14:paraId="33F45F91" w14:textId="00FFA1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t>Mme ROBERT</w:t>
            </w:r>
          </w:p>
        </w:tc>
      </w:tr>
      <w:tr w:rsidRPr="00C2743C" w:rsidR="00883BB8" w:rsidTr="00E14CC5" w14:paraId="525022CF" w14:textId="77777777">
        <w:trPr>
          <w:trHeight w:val="300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1446C99F" w14:textId="33F4E6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16E9FEC9" w14:textId="6799BB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41980687" w14:textId="280339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2CD512C8" w14:textId="7BC82B6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805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883BB8" w:rsidP="00883BB8" w:rsidRDefault="00883BB8" w14:paraId="5D1D90FD" w14:textId="45000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Pr="00E60ADA" w:rsidR="00E60ADA" w:rsidP="00E14CC5" w:rsidRDefault="00E60ADA" w14:paraId="1DFD2A3B" w14:textId="77777777">
      <w:pPr>
        <w:spacing w:before="240" w:line="240" w:lineRule="auto"/>
        <w:ind w:right="-100"/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Moyens et méthodes pédagogiques</w:t>
      </w:r>
    </w:p>
    <w:p w:rsidRPr="003A7431" w:rsidR="00E60ADA" w:rsidP="00E60ADA" w:rsidRDefault="00E60ADA" w14:paraId="1449C9C4" w14:textId="77777777">
      <w:pPr>
        <w:rPr>
          <w:rFonts w:ascii="Times New Roman" w:hAnsi="Times New Roman" w:cs="Times New Roman"/>
          <w:sz w:val="24"/>
          <w:szCs w:val="24"/>
        </w:rPr>
      </w:pPr>
      <w:r w:rsidRPr="003A7431">
        <w:rPr>
          <w:rFonts w:ascii="Times New Roman" w:hAnsi="Times New Roman" w:cs="Times New Roman"/>
          <w:sz w:val="24"/>
          <w:szCs w:val="24"/>
        </w:rPr>
        <w:t>Alternance formation et périodes en entreprise</w:t>
      </w:r>
    </w:p>
    <w:p w:rsidR="00E60ADA" w:rsidP="00E60ADA" w:rsidRDefault="00831201" w14:paraId="6DCE1DBF" w14:textId="5DB923E3">
      <w:pPr>
        <w:rPr>
          <w:rFonts w:ascii="Times New Roman" w:hAnsi="Times New Roman" w:cs="Times New Roman"/>
          <w:sz w:val="24"/>
          <w:szCs w:val="24"/>
        </w:rPr>
      </w:pPr>
      <w:r w:rsidRPr="5F9F63F7">
        <w:rPr>
          <w:rFonts w:ascii="Times New Roman" w:hAnsi="Times New Roman" w:cs="Times New Roman"/>
          <w:sz w:val="24"/>
          <w:szCs w:val="24"/>
        </w:rPr>
        <w:t>Alternance de cours théoriques et d’exercices pratiques sur plateau technique agré</w:t>
      </w:r>
      <w:r w:rsidRPr="5F9F63F7" w:rsidR="402A2EE5">
        <w:rPr>
          <w:rFonts w:ascii="Times New Roman" w:hAnsi="Times New Roman" w:cs="Times New Roman"/>
          <w:sz w:val="24"/>
          <w:szCs w:val="24"/>
        </w:rPr>
        <w:t>é</w:t>
      </w:r>
      <w:r w:rsidRPr="5F9F63F7">
        <w:rPr>
          <w:rFonts w:ascii="Times New Roman" w:hAnsi="Times New Roman" w:cs="Times New Roman"/>
          <w:sz w:val="24"/>
          <w:szCs w:val="24"/>
        </w:rPr>
        <w:t xml:space="preserve"> en présence de formateurs et de professionnels</w:t>
      </w:r>
    </w:p>
    <w:p w:rsidRPr="00CE4536" w:rsidR="00CE4536" w:rsidP="00CE4536" w:rsidRDefault="00CE4536" w14:paraId="1746B285" w14:textId="77777777">
      <w:pPr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Moyens techniques</w:t>
      </w:r>
    </w:p>
    <w:p w:rsidR="00CE26BA" w:rsidP="00E60ADA" w:rsidRDefault="00CE4536" w14:paraId="6AC90CA6" w14:textId="33F45067">
      <w:pPr>
        <w:rPr>
          <w:rFonts w:ascii="Times New Roman" w:hAnsi="Times New Roman" w:cs="Times New Roman"/>
          <w:sz w:val="24"/>
          <w:szCs w:val="24"/>
        </w:rPr>
      </w:pPr>
      <w:r w:rsidRPr="001654FC">
        <w:rPr>
          <w:rFonts w:ascii="Times New Roman" w:hAnsi="Times New Roman" w:cs="Times New Roman"/>
          <w:sz w:val="24"/>
          <w:szCs w:val="24"/>
        </w:rPr>
        <w:t xml:space="preserve">Salle de cours, vidéo projecteur, </w:t>
      </w:r>
      <w:r w:rsidR="00CE26BA">
        <w:rPr>
          <w:rFonts w:ascii="Times New Roman" w:hAnsi="Times New Roman" w:cs="Times New Roman"/>
          <w:sz w:val="24"/>
          <w:szCs w:val="24"/>
        </w:rPr>
        <w:t>fromagerie</w:t>
      </w:r>
      <w:r w:rsidR="00D3407B">
        <w:rPr>
          <w:rFonts w:ascii="Times New Roman" w:hAnsi="Times New Roman" w:cs="Times New Roman"/>
          <w:sz w:val="24"/>
          <w:szCs w:val="24"/>
        </w:rPr>
        <w:t>, salle de découpe, partenaires commerciaux</w:t>
      </w:r>
      <w:r w:rsidR="00CE26BA">
        <w:rPr>
          <w:rFonts w:ascii="Times New Roman" w:hAnsi="Times New Roman" w:cs="Times New Roman"/>
          <w:sz w:val="24"/>
          <w:szCs w:val="24"/>
        </w:rPr>
        <w:t>.</w:t>
      </w:r>
    </w:p>
    <w:p w:rsidRPr="00E60ADA" w:rsidR="00E60ADA" w:rsidP="00E60ADA" w:rsidRDefault="00E60ADA" w14:paraId="197E10AD" w14:textId="3DF719F7">
      <w:pPr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Profil des formateurs</w:t>
      </w:r>
    </w:p>
    <w:p w:rsidR="00E60ADA" w:rsidP="00E60ADA" w:rsidRDefault="00E60ADA" w14:paraId="14527E1D" w14:textId="29D12F1B">
      <w:pPr>
        <w:rPr>
          <w:rFonts w:ascii="Times New Roman" w:hAnsi="Times New Roman" w:cs="Times New Roman"/>
          <w:sz w:val="24"/>
          <w:szCs w:val="24"/>
        </w:rPr>
      </w:pPr>
      <w:r w:rsidRPr="009C0053">
        <w:rPr>
          <w:rFonts w:ascii="Times New Roman" w:hAnsi="Times New Roman" w:cs="Times New Roman"/>
          <w:sz w:val="24"/>
          <w:szCs w:val="24"/>
        </w:rPr>
        <w:t>Nos formateurs sont</w:t>
      </w:r>
      <w:r>
        <w:rPr>
          <w:rFonts w:ascii="Times New Roman" w:hAnsi="Times New Roman" w:cs="Times New Roman"/>
          <w:sz w:val="24"/>
          <w:szCs w:val="24"/>
        </w:rPr>
        <w:t xml:space="preserve"> issus du monde professionnel et diplômés dans les domaines enseignés.</w:t>
      </w:r>
    </w:p>
    <w:p w:rsidR="000A09CF" w:rsidRDefault="000A09CF" w14:paraId="5908E5B1" w14:textId="45608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1052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67"/>
        <w:gridCol w:w="8657"/>
      </w:tblGrid>
      <w:tr w:rsidRPr="00D4080A" w:rsidR="00E60ADA" w:rsidTr="6CB04185" w14:paraId="1C84196F" w14:textId="77777777">
        <w:trPr>
          <w:trHeight w:val="586"/>
        </w:trPr>
        <w:tc>
          <w:tcPr>
            <w:tcW w:w="1867" w:type="dxa"/>
            <w:tcMar>
              <w:top w:w="284" w:type="dxa"/>
              <w:bottom w:w="113" w:type="dxa"/>
            </w:tcMar>
          </w:tcPr>
          <w:p w:rsidRPr="00D4080A" w:rsidR="00E60ADA" w:rsidP="6CB04185" w:rsidRDefault="00CE4536" w14:paraId="7D265787" w14:textId="292AACB0">
            <w:pPr>
              <w:spacing w:line="240" w:lineRule="exact"/>
              <w:ind w:left="24" w:firstLine="24"/>
              <w:rPr>
                <w:b/>
                <w:bCs/>
              </w:rPr>
            </w:pPr>
            <w:r w:rsidRPr="6CB04185">
              <w:rPr>
                <w:b/>
                <w:bCs/>
                <w:color w:val="C00000"/>
                <w:sz w:val="28"/>
                <w:szCs w:val="28"/>
              </w:rPr>
              <w:t xml:space="preserve">Modalités </w:t>
            </w:r>
            <w:r>
              <w:br/>
            </w:r>
            <w:r w:rsidRPr="6CB04185" w:rsidR="5A4CE77C">
              <w:rPr>
                <w:b/>
                <w:bCs/>
                <w:color w:val="C00000"/>
                <w:sz w:val="28"/>
                <w:szCs w:val="28"/>
              </w:rPr>
              <w:t>d</w:t>
            </w:r>
            <w:r w:rsidRPr="6CB04185">
              <w:rPr>
                <w:b/>
                <w:bCs/>
                <w:color w:val="C00000"/>
                <w:sz w:val="28"/>
                <w:szCs w:val="28"/>
              </w:rPr>
              <w:t>’évaluation</w:t>
            </w:r>
          </w:p>
        </w:tc>
        <w:tc>
          <w:tcPr>
            <w:tcW w:w="8657" w:type="dxa"/>
            <w:tcMar>
              <w:top w:w="284" w:type="dxa"/>
              <w:bottom w:w="113" w:type="dxa"/>
            </w:tcMar>
          </w:tcPr>
          <w:p w:rsidRPr="00CE4536" w:rsidR="00620496" w:rsidP="00606080" w:rsidRDefault="00CE4536" w14:paraId="35872430" w14:textId="02CD09FA">
            <w:pPr>
              <w:rPr>
                <w:color w:val="333333"/>
              </w:rPr>
            </w:pPr>
            <w:r w:rsidRPr="00EE71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Diplôme délivré </w:t>
            </w:r>
            <w:r w:rsidR="006060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à la suite des Epreuves Ponctuelles Terminales de l’Education Nationale</w:t>
            </w:r>
          </w:p>
        </w:tc>
      </w:tr>
    </w:tbl>
    <w:tbl>
      <w:tblPr>
        <w:tblStyle w:val="TableauGrille1Clair-Accentuation5"/>
        <w:tblW w:w="9493" w:type="dxa"/>
        <w:tblLook w:val="04A0" w:firstRow="1" w:lastRow="0" w:firstColumn="1" w:lastColumn="0" w:noHBand="0" w:noVBand="1"/>
      </w:tblPr>
      <w:tblGrid>
        <w:gridCol w:w="1271"/>
        <w:gridCol w:w="6521"/>
        <w:gridCol w:w="1701"/>
      </w:tblGrid>
      <w:tr w:rsidR="00D1510F" w:rsidTr="00D1510F" w14:paraId="50EF61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1510F" w:rsidP="00FD534A" w:rsidRDefault="00D1510F" w14:paraId="153461F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Epreuves</w:t>
            </w:r>
          </w:p>
        </w:tc>
        <w:tc>
          <w:tcPr>
            <w:tcW w:w="6521" w:type="dxa"/>
          </w:tcPr>
          <w:p w:rsidR="00D1510F" w:rsidP="00FD534A" w:rsidRDefault="00D1510F" w14:paraId="159FDBE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Capacités</w:t>
            </w:r>
          </w:p>
        </w:tc>
        <w:tc>
          <w:tcPr>
            <w:tcW w:w="1701" w:type="dxa"/>
          </w:tcPr>
          <w:p w:rsidR="00D1510F" w:rsidP="00FD534A" w:rsidRDefault="00D1510F" w14:paraId="30C3570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Modalité</w:t>
            </w:r>
          </w:p>
        </w:tc>
      </w:tr>
      <w:tr w:rsidR="00D1510F" w:rsidTr="00D1510F" w14:paraId="20EDCF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1510F" w:rsidP="00FD534A" w:rsidRDefault="00D1510F" w14:paraId="0A791B98" w14:textId="43DE2C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EP1</w:t>
            </w:r>
          </w:p>
        </w:tc>
        <w:tc>
          <w:tcPr>
            <w:tcW w:w="6521" w:type="dxa"/>
          </w:tcPr>
          <w:p w:rsidR="00D1510F" w:rsidP="00FD534A" w:rsidRDefault="00D1510F" w14:paraId="632441E6" w14:textId="043F2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Approvisionnement, stockage et mise en valeur des fromages et des produits laitiers</w:t>
            </w:r>
          </w:p>
        </w:tc>
        <w:tc>
          <w:tcPr>
            <w:tcW w:w="1701" w:type="dxa"/>
          </w:tcPr>
          <w:p w:rsidR="00D1510F" w:rsidP="00FD534A" w:rsidRDefault="00D1510F" w14:paraId="010110CA" w14:textId="02A47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Ecrit, pratique et oral</w:t>
            </w:r>
          </w:p>
        </w:tc>
      </w:tr>
      <w:tr w:rsidR="00D1510F" w:rsidTr="00D1510F" w14:paraId="1684B8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1510F" w:rsidP="00FD534A" w:rsidRDefault="00D1510F" w14:paraId="5E2B26FD" w14:textId="4F4ABE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EP2</w:t>
            </w:r>
          </w:p>
        </w:tc>
        <w:tc>
          <w:tcPr>
            <w:tcW w:w="6521" w:type="dxa"/>
          </w:tcPr>
          <w:p w:rsidR="00D1510F" w:rsidP="00FD534A" w:rsidRDefault="00D1510F" w14:paraId="3883A425" w14:textId="5CD4A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Commercialisation des fromages et des produits laitiers</w:t>
            </w:r>
          </w:p>
        </w:tc>
        <w:tc>
          <w:tcPr>
            <w:tcW w:w="1701" w:type="dxa"/>
          </w:tcPr>
          <w:p w:rsidR="00D1510F" w:rsidP="00FD534A" w:rsidRDefault="00D1510F" w14:paraId="2D3CF4B6" w14:textId="21368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Pratique et oral</w:t>
            </w:r>
          </w:p>
        </w:tc>
      </w:tr>
      <w:tr w:rsidR="00D1510F" w:rsidTr="00D1510F" w14:paraId="7C748B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1510F" w:rsidP="00FD534A" w:rsidRDefault="00D1510F" w14:paraId="7CAF3312" w14:textId="58CED5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EG1</w:t>
            </w:r>
          </w:p>
        </w:tc>
        <w:tc>
          <w:tcPr>
            <w:tcW w:w="6521" w:type="dxa"/>
          </w:tcPr>
          <w:p w:rsidR="00D1510F" w:rsidP="00FD534A" w:rsidRDefault="00D1510F" w14:paraId="68473DA3" w14:textId="68EBB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Français et histoire-géographie-EMC</w:t>
            </w:r>
          </w:p>
        </w:tc>
        <w:tc>
          <w:tcPr>
            <w:tcW w:w="1701" w:type="dxa"/>
          </w:tcPr>
          <w:p w:rsidR="00D1510F" w:rsidP="00FD534A" w:rsidRDefault="00931F97" w14:paraId="1014790C" w14:textId="5CC9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Ecrit et oral</w:t>
            </w:r>
          </w:p>
        </w:tc>
      </w:tr>
      <w:tr w:rsidR="00D1510F" w:rsidTr="00D1510F" w14:paraId="584BC0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1510F" w:rsidP="00FD534A" w:rsidRDefault="00931F97" w14:paraId="1E0E80BF" w14:textId="242C55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EG2</w:t>
            </w:r>
          </w:p>
        </w:tc>
        <w:tc>
          <w:tcPr>
            <w:tcW w:w="6521" w:type="dxa"/>
          </w:tcPr>
          <w:p w:rsidR="00D1510F" w:rsidP="00FD534A" w:rsidRDefault="00931F97" w14:paraId="2D6DF448" w14:textId="437F9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Mathématiques-sciences physiques et chimiques</w:t>
            </w:r>
          </w:p>
        </w:tc>
        <w:tc>
          <w:tcPr>
            <w:tcW w:w="1701" w:type="dxa"/>
          </w:tcPr>
          <w:p w:rsidR="00D1510F" w:rsidP="00FD534A" w:rsidRDefault="00931F97" w14:paraId="6E414046" w14:textId="4E808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Ecrit</w:t>
            </w:r>
          </w:p>
        </w:tc>
      </w:tr>
      <w:tr w:rsidR="00D1510F" w:rsidTr="00D1510F" w14:paraId="712A04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1510F" w:rsidP="00FD534A" w:rsidRDefault="00931F97" w14:paraId="6D29BC6C" w14:textId="085DF0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EG3</w:t>
            </w:r>
          </w:p>
        </w:tc>
        <w:tc>
          <w:tcPr>
            <w:tcW w:w="6521" w:type="dxa"/>
          </w:tcPr>
          <w:p w:rsidR="00D1510F" w:rsidP="00FD534A" w:rsidRDefault="00931F97" w14:paraId="752E7690" w14:textId="014E9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Education Physique et Sportive</w:t>
            </w:r>
          </w:p>
        </w:tc>
        <w:tc>
          <w:tcPr>
            <w:tcW w:w="1701" w:type="dxa"/>
          </w:tcPr>
          <w:p w:rsidR="00D1510F" w:rsidP="00FD534A" w:rsidRDefault="00931F97" w14:paraId="128771EB" w14:textId="3963B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Pratique</w:t>
            </w:r>
          </w:p>
        </w:tc>
      </w:tr>
      <w:tr w:rsidR="00D1510F" w:rsidTr="00D1510F" w14:paraId="76905D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1510F" w:rsidP="00FD534A" w:rsidRDefault="00931F97" w14:paraId="74047B42" w14:textId="7836AB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EG4</w:t>
            </w:r>
          </w:p>
        </w:tc>
        <w:tc>
          <w:tcPr>
            <w:tcW w:w="6521" w:type="dxa"/>
          </w:tcPr>
          <w:p w:rsidR="00D1510F" w:rsidP="00FD534A" w:rsidRDefault="00931F97" w14:paraId="6AF98098" w14:textId="1F164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Langue vivante</w:t>
            </w:r>
          </w:p>
        </w:tc>
        <w:tc>
          <w:tcPr>
            <w:tcW w:w="1701" w:type="dxa"/>
          </w:tcPr>
          <w:p w:rsidR="00D1510F" w:rsidP="00FD534A" w:rsidRDefault="00931F97" w14:paraId="00C73D89" w14:textId="44B2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Oral</w:t>
            </w:r>
          </w:p>
        </w:tc>
      </w:tr>
    </w:tbl>
    <w:p w:rsidRPr="000A09CF" w:rsidR="00606080" w:rsidRDefault="00606080" w14:paraId="404ACFDA" w14:textId="77777777">
      <w:pPr>
        <w:rPr>
          <w:rFonts w:cstheme="minorHAnsi"/>
          <w:sz w:val="24"/>
          <w:szCs w:val="24"/>
        </w:rPr>
      </w:pPr>
    </w:p>
    <w:p w:rsidRPr="00CE4536" w:rsidR="00CE4536" w:rsidP="00CE4536" w:rsidRDefault="00CE4536" w14:paraId="62DB0133" w14:textId="77777777">
      <w:pPr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Equivalences et passerelles</w:t>
      </w:r>
    </w:p>
    <w:p w:rsidR="001D5CE9" w:rsidP="001D5CE9" w:rsidRDefault="001D5CE9" w14:paraId="03421452" w14:textId="77777777">
      <w:pPr>
        <w:rPr>
          <w:rFonts w:ascii="Times New Roman" w:hAnsi="Times New Roman" w:cs="Times New Roman"/>
          <w:sz w:val="24"/>
          <w:szCs w:val="24"/>
        </w:rPr>
      </w:pPr>
      <w:r w:rsidRPr="003446D8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personnes ayant déjà passé un diplôme dans le domaine </w:t>
      </w:r>
      <w:r w:rsidRPr="003446D8">
        <w:rPr>
          <w:rFonts w:ascii="Times New Roman" w:hAnsi="Times New Roman" w:cs="Times New Roman"/>
          <w:sz w:val="24"/>
          <w:szCs w:val="24"/>
        </w:rPr>
        <w:t>sont invitées à nous contacter directement,</w:t>
      </w:r>
      <w:r>
        <w:rPr>
          <w:rFonts w:ascii="Times New Roman" w:hAnsi="Times New Roman" w:cs="Times New Roman"/>
          <w:sz w:val="24"/>
          <w:szCs w:val="24"/>
        </w:rPr>
        <w:t xml:space="preserve"> afin d’étudier les blocs de compétences déjà acquis et de proposer une adaptation du parcours. Il est possible d’adapter le parcours en fonction de la date d’entrée en formation.</w:t>
      </w:r>
    </w:p>
    <w:p w:rsidR="001D5CE9" w:rsidP="001D5CE9" w:rsidRDefault="001D5CE9" w14:paraId="3E8C1527" w14:textId="77777777">
      <w:pPr>
        <w:rPr>
          <w:rFonts w:cstheme="minorHAnsi"/>
          <w:sz w:val="24"/>
          <w:szCs w:val="24"/>
        </w:rPr>
      </w:pPr>
    </w:p>
    <w:tbl>
      <w:tblPr>
        <w:tblStyle w:val="Grilledutableau"/>
        <w:tblW w:w="9060" w:type="dxa"/>
        <w:jc w:val="center"/>
        <w:tblBorders>
          <w:top w:val="none" w:color="auto" w:sz="0" w:space="0"/>
          <w:left w:val="none" w:color="auto" w:sz="0" w:space="0"/>
          <w:bottom w:val="single" w:color="FFFFFF" w:themeColor="background1" w:sz="36" w:space="0"/>
          <w:right w:val="single" w:color="FFFFFF" w:themeColor="background1" w:sz="36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625"/>
        <w:gridCol w:w="1001"/>
        <w:gridCol w:w="948"/>
        <w:gridCol w:w="948"/>
        <w:gridCol w:w="1625"/>
        <w:gridCol w:w="1009"/>
        <w:gridCol w:w="957"/>
        <w:gridCol w:w="947"/>
      </w:tblGrid>
      <w:tr w:rsidR="002C7A30" w:rsidTr="7F16003D" w14:paraId="06769847" w14:textId="77777777">
        <w:trPr>
          <w:jc w:val="center"/>
        </w:trPr>
        <w:tc>
          <w:tcPr>
            <w:tcW w:w="1625" w:type="dxa"/>
            <w:vMerge w:val="restart"/>
            <w:tcBorders>
              <w:top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2C7A30" w:rsidP="002C7A30" w:rsidRDefault="002C7A30" w14:paraId="1F144380" w14:textId="61BCB0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</w:t>
            </w:r>
          </w:p>
        </w:tc>
        <w:tc>
          <w:tcPr>
            <w:tcW w:w="1001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5E2E7A5C" w14:textId="4E01BC1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bottom w:val="single" w:color="auto" w:sz="8" w:space="0"/>
            </w:tcBorders>
            <w:tcMar/>
            <w:vAlign w:val="center"/>
          </w:tcPr>
          <w:p w:rsidR="7F16003D" w:rsidP="7F16003D" w:rsidRDefault="7F16003D" w14:paraId="29B1DF6D" w14:textId="6586FBB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bottom w:val="single" w:color="auto" w:sz="8" w:space="0"/>
              <w:right w:val="nil"/>
            </w:tcBorders>
            <w:tcMar/>
            <w:vAlign w:val="center"/>
          </w:tcPr>
          <w:p w:rsidR="7F16003D" w:rsidP="7F16003D" w:rsidRDefault="7F16003D" w14:paraId="029D0FAD" w14:textId="3B9DE53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2C7A30" w:rsidP="002C7A30" w:rsidRDefault="002C7A30" w14:paraId="6283BBF2" w14:textId="1527BC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 présenté à l’examen</w:t>
            </w:r>
          </w:p>
        </w:tc>
        <w:tc>
          <w:tcPr>
            <w:tcW w:w="1009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550F92EB" w14:textId="6E423D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ED7D902" w14:textId="6F12B08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bottom w:val="single" w:color="auto" w:sz="8" w:space="0"/>
            </w:tcBorders>
            <w:tcMar/>
            <w:vAlign w:val="center"/>
          </w:tcPr>
          <w:p w:rsidR="7F16003D" w:rsidP="7F16003D" w:rsidRDefault="7F16003D" w14:paraId="0A6C6D51" w14:textId="1A4B22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="002C7A30" w:rsidTr="7F16003D" w14:paraId="147F83E1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2C7A30" w:rsidP="002C7A30" w:rsidRDefault="002C7A30" w14:paraId="0EBC8A07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2C7A30" w:rsidP="7F16003D" w:rsidRDefault="002C7A30" w14:paraId="7207E4CA" w14:textId="7D519544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22F60B2D">
              <w:rPr>
                <w:rFonts w:cs="Calibri" w:cstheme="minorAscii"/>
                <w:color w:val="0070C0"/>
              </w:rPr>
              <w:t>2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2C7A30" w:rsidP="44E7DA45" w:rsidRDefault="002C7A30" w14:paraId="33E106B4" w14:textId="24F2778A">
            <w:pPr>
              <w:jc w:val="center"/>
              <w:rPr>
                <w:rFonts w:cs="Calibri" w:cstheme="minorAscii"/>
                <w:color w:val="0070C0"/>
              </w:rPr>
            </w:pPr>
            <w:r w:rsidRPr="44E7DA45" w:rsidR="6FC1C1BF">
              <w:rPr>
                <w:rFonts w:cs="Calibri" w:cstheme="minorAscii"/>
                <w:color w:val="0070C0"/>
              </w:rPr>
              <w:t>7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  <w:right w:val="single" w:color="FFFFFF" w:themeColor="background1" w:sz="36" w:space="0"/>
            </w:tcBorders>
            <w:tcMar/>
            <w:vAlign w:val="center"/>
          </w:tcPr>
          <w:p w:rsidRPr="00BD474C" w:rsidR="002C7A30" w:rsidP="44E7DA45" w:rsidRDefault="002C7A30" w14:paraId="5ACB01D4" w14:textId="08834C07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03DD9A31">
              <w:rPr>
                <w:rFonts w:cs="Calibri" w:cstheme="minorAscii"/>
                <w:color w:val="0070C0"/>
              </w:rPr>
              <w:t>5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D4080A" w:rsidR="002C7A30" w:rsidP="002C7A30" w:rsidRDefault="002C7A30" w14:paraId="39120512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2C7A30" w:rsidP="7F16003D" w:rsidRDefault="002C7A30" w14:paraId="03596254" w14:textId="4501CB1D">
            <w:pPr>
              <w:spacing w:line="220" w:lineRule="exact"/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2C7A30" w:rsidP="44E7DA45" w:rsidRDefault="002C7A30" w14:paraId="171DDB61" w14:noSpellErr="1" w14:textId="2894EA36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2C7A30" w:rsidP="44E7DA45" w:rsidRDefault="002C7A30" w14:paraId="6F75C7D1" w14:textId="1B6F7281">
            <w:pPr>
              <w:jc w:val="center"/>
              <w:rPr>
                <w:rFonts w:cs="Calibri" w:cstheme="minorAscii"/>
                <w:color w:val="0070C0"/>
              </w:rPr>
            </w:pPr>
          </w:p>
        </w:tc>
      </w:tr>
      <w:tr w:rsidRPr="00BD474C" w:rsidR="002C7A30" w:rsidTr="7F16003D" w14:paraId="4EF3F3CE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2C7A30" w:rsidP="002C7A30" w:rsidRDefault="002C7A30" w14:paraId="7AF31864" w14:textId="3C1546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d’obtention à l’examen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5F4DBB8C" w14:textId="5101148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456CB917" w14:textId="4A6C9EB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7F16003D" w:rsidP="7F16003D" w:rsidRDefault="7F16003D" w14:paraId="2D3E14A4" w14:textId="769641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2C7A30" w:rsidP="002C7A30" w:rsidRDefault="002C7A30" w14:paraId="5783179B" w14:textId="55E45515">
            <w:pPr>
              <w:jc w:val="center"/>
              <w:rPr>
                <w:rFonts w:cstheme="minorHAnsi"/>
                <w:b/>
                <w:szCs w:val="24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Taux d</w:t>
            </w:r>
            <w:r>
              <w:rPr>
                <w:rFonts w:cstheme="minorHAnsi"/>
                <w:b/>
                <w:color w:val="FFFFFF" w:themeColor="background1"/>
              </w:rPr>
              <w:t>e satisfaction</w:t>
            </w:r>
            <w:r w:rsidR="0090093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900936" w:rsidR="00900936">
              <w:rPr>
                <w:rFonts w:cstheme="minorHAnsi"/>
                <w:i/>
                <w:color w:val="FFFFFF" w:themeColor="background1"/>
              </w:rPr>
              <w:t>Aucun répondant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3B75283B" w14:textId="6261121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7EF57646" w14:textId="010E39E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BB4E912" w14:textId="63BBF66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2C7A30" w:rsidTr="7F16003D" w14:paraId="6F5E5FDD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2C7A30" w:rsidP="002C7A30" w:rsidRDefault="002C7A30" w14:paraId="7FDCFE53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2C7A30" w:rsidP="7F16003D" w:rsidRDefault="002C7A30" w14:paraId="5C15A3D9" w14:textId="4A5A9431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4F0AE7E3">
              <w:rPr>
                <w:rFonts w:cs="Calibri" w:cstheme="minorAscii"/>
                <w:color w:val="0070C0"/>
              </w:rPr>
              <w:t>50</w:t>
            </w:r>
            <w:r w:rsidRPr="7F16003D" w:rsidR="002C7A30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2C7A30" w:rsidP="44E7DA45" w:rsidRDefault="002C7A30" w14:paraId="453B92AD" w14:textId="720067A0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2C7A30" w:rsidP="1AB604CA" w:rsidRDefault="002C7A30" w14:paraId="1976BE55" w14:textId="76107C58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486D9739">
              <w:rPr>
                <w:rFonts w:cs="Calibri" w:cstheme="minorAscii"/>
                <w:color w:val="0070C0"/>
              </w:rPr>
              <w:t>50%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2C7A30" w:rsidP="002C7A30" w:rsidRDefault="002C7A30" w14:paraId="7B70814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2C7A30" w:rsidP="002C7A30" w:rsidRDefault="002C7A30" w14:paraId="261CFFDA" w14:textId="6DF8ADC1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2C7A30" w:rsidP="002C7A30" w:rsidRDefault="002C7A30" w14:paraId="41900D5C" w14:textId="58E493A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2C7A30" w:rsidP="002C7A30" w:rsidRDefault="002C7A30" w14:paraId="4E5D60FB" w14:textId="5417B9AF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2C7A30" w:rsidTr="7F16003D" w14:paraId="2D831401" w14:textId="77777777">
        <w:trPr>
          <w:trHeight w:val="153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right w:val="nil"/>
            </w:tcBorders>
            <w:shd w:val="clear" w:color="auto" w:fill="00B0F0"/>
            <w:tcMar/>
            <w:vAlign w:val="center"/>
          </w:tcPr>
          <w:p w:rsidRPr="00D4080A" w:rsidR="002C7A30" w:rsidP="002C7A30" w:rsidRDefault="002C7A30" w14:paraId="494723F7" w14:textId="50A7A6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poursuite d’étude </w:t>
            </w:r>
            <w:r w:rsidRPr="002C7A30">
              <w:rPr>
                <w:rFonts w:cstheme="minorHAnsi"/>
                <w:i/>
                <w:color w:val="FFFFFF" w:themeColor="background1"/>
              </w:rPr>
              <w:t>UFA Provence Verte*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C624049" w14:textId="16B0494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3CCFC9C" w14:textId="20A26D8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="7F16003D" w:rsidP="7F16003D" w:rsidRDefault="7F16003D" w14:paraId="09A115D2" w14:textId="45AF9C1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nil"/>
              <w:right w:val="nil"/>
            </w:tcBorders>
            <w:shd w:val="clear" w:color="auto" w:fill="00B0F0"/>
            <w:tcMar/>
            <w:vAlign w:val="center"/>
          </w:tcPr>
          <w:p w:rsidRPr="0055288C" w:rsidR="002C7A30" w:rsidP="002C7A30" w:rsidRDefault="002C7A30" w14:paraId="061E0048" w14:textId="606306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Taux de national de poursuite d’étude </w:t>
            </w:r>
            <w:proofErr w:type="spellStart"/>
            <w:r w:rsidRPr="002C7A30">
              <w:rPr>
                <w:rFonts w:cstheme="minorHAnsi"/>
                <w:bCs/>
                <w:i/>
                <w:color w:val="FFFFFF" w:themeColor="background1"/>
              </w:rPr>
              <w:t>inserjeunes</w:t>
            </w:r>
            <w:proofErr w:type="spellEnd"/>
            <w:r w:rsidRPr="002C7A30">
              <w:rPr>
                <w:rFonts w:cstheme="minorHAnsi"/>
                <w:bCs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AD2301C" w14:textId="3DFFF34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719D4FF3" w14:textId="40A7E7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4CDC0488" w14:textId="3B0543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2C7A30" w:rsidTr="7F16003D" w14:paraId="517D73BE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55288C" w:rsidP="0055288C" w:rsidRDefault="0055288C" w14:paraId="41B84403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0055288C" w:rsidP="0055288C" w:rsidRDefault="002C7A30" w14:paraId="5515F3AA" w14:textId="30268138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0%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5288C" w:rsidP="6CC58A4F" w:rsidRDefault="0055288C" w14:paraId="4631B306" w14:textId="7DA8D202">
            <w:pPr>
              <w:jc w:val="center"/>
              <w:rPr>
                <w:rFonts w:cs="Calibri" w:cstheme="minorAscii"/>
                <w:color w:val="0070C0"/>
              </w:rPr>
            </w:pPr>
            <w:r w:rsidRPr="6CC58A4F" w:rsidR="150B3514">
              <w:rPr>
                <w:rFonts w:cs="Calibri" w:cstheme="minorAscii"/>
                <w:color w:val="0070C0"/>
              </w:rPr>
              <w:t>0%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55288C" w:rsidP="6CC58A4F" w:rsidRDefault="0055288C" w14:paraId="7BADC717" w14:textId="29B09420">
            <w:pPr>
              <w:jc w:val="center"/>
              <w:rPr>
                <w:rFonts w:cs="Calibri" w:cstheme="minorAscii"/>
                <w:color w:val="0070C0"/>
              </w:rPr>
            </w:pPr>
            <w:r w:rsidRPr="6CC58A4F" w:rsidR="150B3514">
              <w:rPr>
                <w:rFonts w:cs="Calibri" w:cstheme="minorAscii"/>
                <w:color w:val="0070C0"/>
              </w:rPr>
              <w:t>0%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55288C" w:rsidP="0055288C" w:rsidRDefault="0055288C" w14:paraId="54BBBC5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55288C" w:rsidP="7F16003D" w:rsidRDefault="002C7A30" w14:paraId="4135EAC4" w14:textId="79DB60AC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5288C" w:rsidP="0055288C" w:rsidRDefault="002C7A30" w14:paraId="4C7C36C5" w14:textId="5BEA8926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13%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55288C" w:rsidP="0055288C" w:rsidRDefault="002C7A30" w14:paraId="544E0E0A" w14:textId="3A616087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13%</w:t>
            </w:r>
          </w:p>
        </w:tc>
      </w:tr>
      <w:tr w:rsidRPr="00BD474C" w:rsidR="00861B47" w:rsidTr="7F16003D" w14:paraId="62A76AC0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861B47" w:rsidP="00366272" w:rsidRDefault="00861B47" w14:paraId="443F9507" w14:textId="5CF6F7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rupture de contrat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309F04AF" w14:textId="05AEB4A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1AEFE26C" w14:textId="65C9363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7F16003D" w:rsidP="7F16003D" w:rsidRDefault="7F16003D" w14:paraId="5D207B7D" w14:textId="3096F7C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861B47" w:rsidP="00366272" w:rsidRDefault="00861B47" w14:paraId="3D7F5286" w14:textId="4BCE9D0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de rupture de contrat</w:t>
            </w:r>
            <w:r w:rsidR="00516224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516224">
              <w:rPr>
                <w:rFonts w:cstheme="minorHAnsi"/>
                <w:b/>
                <w:color w:val="FFFFFF" w:themeColor="background1"/>
              </w:rPr>
              <w:t xml:space="preserve">national </w:t>
            </w:r>
            <w:r w:rsidR="00516224">
              <w:rPr>
                <w:rFonts w:cstheme="minorHAnsi"/>
                <w:i/>
                <w:color w:val="FFFFFF" w:themeColor="background1"/>
              </w:rPr>
              <w:t>inserjeunes*</w:t>
            </w:r>
            <w:bookmarkStart w:name="_GoBack" w:id="0"/>
            <w:bookmarkEnd w:id="0"/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7DCC1BCC" w14:textId="767D9EA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57AAD35D" w14:textId="4FC27B7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0670E529" w14:textId="7355D98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861B47" w:rsidTr="7F16003D" w14:paraId="0EA36061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861B47" w:rsidP="00861B47" w:rsidRDefault="00861B47" w14:paraId="4BB72915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861B47" w:rsidP="7F16003D" w:rsidRDefault="00861B47" w14:paraId="4CAFE298" w14:textId="5C56E305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6D67ADFC">
              <w:rPr>
                <w:rFonts w:cs="Calibri" w:cstheme="minorAscii"/>
                <w:color w:val="0070C0"/>
              </w:rPr>
              <w:t>0</w:t>
            </w:r>
            <w:r w:rsidRPr="7F16003D" w:rsidR="00861B47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861B47" w:rsidRDefault="00861B47" w14:paraId="1294C480" w14:textId="613A0B9A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0%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861B47" w:rsidP="7F16003D" w:rsidRDefault="00861B47" w14:paraId="70432FD3" w14:textId="05C5687A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7CB0E76A">
              <w:rPr>
                <w:rFonts w:cs="Calibri" w:cstheme="minorAscii"/>
                <w:color w:val="0070C0"/>
              </w:rPr>
              <w:t>0</w:t>
            </w:r>
            <w:r w:rsidRPr="7F16003D" w:rsidR="00861B47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861B47" w:rsidP="00861B47" w:rsidRDefault="00861B47" w14:paraId="5C8E9CE0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861B47" w:rsidP="7F16003D" w:rsidRDefault="00861B47" w14:paraId="66251484" w14:textId="567BBB77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861B47" w:rsidRDefault="00861B47" w14:paraId="3790EF4F" w14:textId="68403E6B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35%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861B47" w:rsidRDefault="00861B47" w14:paraId="4E397DFE" w14:textId="03A776CD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35%</w:t>
            </w:r>
          </w:p>
        </w:tc>
      </w:tr>
      <w:tr w:rsidRPr="00BD474C" w:rsidR="00861B47" w:rsidTr="7F16003D" w14:paraId="22BD4353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861B47" w:rsidP="00366272" w:rsidRDefault="00861B47" w14:paraId="280DF674" w14:textId="169005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d’interruption de parcours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5B7AA589" w14:textId="4AC1DF6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C1CF405" w14:textId="2976A88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7F16003D" w:rsidP="7F16003D" w:rsidRDefault="7F16003D" w14:paraId="1627E28D" w14:textId="277E382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861B47" w:rsidP="00366272" w:rsidRDefault="00861B47" w14:paraId="03629A51" w14:textId="662E3950">
            <w:pPr>
              <w:jc w:val="center"/>
              <w:rPr>
                <w:rFonts w:cstheme="minorHAnsi"/>
                <w:b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d’insertion dans le métier visé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04433E45" w14:textId="4B15CC3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71ED6DB5" w14:textId="7F947A8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055E00C5" w14:textId="6375D3C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861B47" w:rsidTr="7F16003D" w14:paraId="5D8A7EB5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861B47" w:rsidP="00861B47" w:rsidRDefault="00861B47" w14:paraId="51CC7A1A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861B47" w:rsidP="7F16003D" w:rsidRDefault="00861B47" w14:paraId="2C752511" w14:textId="22970CCF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364F7648">
              <w:rPr>
                <w:rFonts w:cs="Calibri" w:cstheme="minorAscii"/>
                <w:color w:val="0070C0"/>
              </w:rPr>
              <w:t>0</w:t>
            </w:r>
            <w:r w:rsidRPr="7F16003D" w:rsidR="00861B47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861B47" w:rsidRDefault="00861B47" w14:paraId="251BCD0D" w14:textId="35AF72A4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0%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861B47" w:rsidP="7F16003D" w:rsidRDefault="00861B47" w14:paraId="36963754" w14:textId="3F78B7D1">
            <w:pPr>
              <w:jc w:val="center"/>
              <w:rPr>
                <w:rFonts w:cs="Calibri" w:cstheme="minorAscii"/>
                <w:color w:val="0070C0"/>
              </w:rPr>
            </w:pPr>
            <w:r w:rsidRPr="7F16003D" w:rsidR="595530C4">
              <w:rPr>
                <w:rFonts w:cs="Calibri" w:cstheme="minorAscii"/>
                <w:color w:val="0070C0"/>
              </w:rPr>
              <w:t>0%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861B47" w:rsidP="00861B47" w:rsidRDefault="00861B47" w14:paraId="3BD54F8F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861B47" w:rsidP="7F16003D" w:rsidRDefault="00861B47" w14:paraId="0159E3B7" w14:textId="621EAF12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861B47" w:rsidRDefault="00861B47" w14:paraId="708190E2" w14:textId="7BF06871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861B47" w:rsidRDefault="00861B47" w14:paraId="35A03127" w14:textId="50E3AD5D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861B47" w:rsidTr="7F16003D" w14:paraId="136530A6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861B47" w:rsidP="00366272" w:rsidRDefault="00861B47" w14:paraId="5343643D" w14:textId="601B92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dans les 6 mois </w:t>
            </w:r>
            <w:r w:rsidRPr="00EE2159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03DA393" w14:textId="522D9C7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210C434D" w14:textId="3F88B7C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7F16003D" w:rsidP="7F16003D" w:rsidRDefault="7F16003D" w14:paraId="1E45AEEC" w14:textId="211C170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861B47" w:rsidP="00366272" w:rsidRDefault="00861B47" w14:paraId="4E28C987" w14:textId="3E6FA922">
            <w:pPr>
              <w:jc w:val="center"/>
              <w:rPr>
                <w:rFonts w:cstheme="minorHAnsi"/>
                <w:b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national </w:t>
            </w:r>
            <w:proofErr w:type="spellStart"/>
            <w:r w:rsidRPr="00EE2159">
              <w:rPr>
                <w:rFonts w:cstheme="minorHAnsi"/>
                <w:i/>
                <w:color w:val="FFFFFF" w:themeColor="background1"/>
              </w:rPr>
              <w:t>inserjeunes</w:t>
            </w:r>
            <w:proofErr w:type="spellEnd"/>
            <w:r w:rsidRPr="00EE2159">
              <w:rPr>
                <w:rFonts w:cstheme="minorHAnsi"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65F15DC8" w14:textId="4FB66F0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2A57F04A" w14:textId="69170EB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5A1A3CC7" w14:textId="1A3872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861B47" w:rsidTr="7F16003D" w14:paraId="32DBC172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861B47" w:rsidP="00366272" w:rsidRDefault="00861B47" w14:paraId="2C080CB3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861B47" w:rsidP="7F16003D" w:rsidRDefault="00861B47" w14:paraId="4BDBF1F0" w14:textId="34067A1A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366272" w:rsidRDefault="00861B47" w14:paraId="4FDD65E5" w14:textId="7F3ED3A9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861B47" w:rsidP="00366272" w:rsidRDefault="00861B47" w14:paraId="7B9AD6A2" w14:textId="284B0949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861B47" w:rsidP="00366272" w:rsidRDefault="00861B47" w14:paraId="7E28F9E3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861B47" w:rsidP="7F16003D" w:rsidRDefault="00861B47" w14:paraId="05076F2E" w14:textId="06D50359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366272" w:rsidRDefault="00861B47" w14:paraId="0940F8FA" w14:textId="210413F2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80%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366272" w:rsidRDefault="00861B47" w14:paraId="1C9C4A51" w14:textId="60474045">
            <w:pPr>
              <w:jc w:val="center"/>
              <w:rPr>
                <w:rFonts w:cstheme="minorHAnsi"/>
                <w:bCs/>
                <w:color w:val="0070C0"/>
              </w:rPr>
            </w:pPr>
            <w:r>
              <w:rPr>
                <w:rFonts w:cstheme="minorHAnsi"/>
                <w:bCs/>
                <w:color w:val="0070C0"/>
              </w:rPr>
              <w:t>80%</w:t>
            </w:r>
          </w:p>
        </w:tc>
      </w:tr>
      <w:tr w:rsidRPr="00BD474C" w:rsidR="00861B47" w:rsidTr="7F16003D" w14:paraId="7DD4C400" w14:textId="77777777">
        <w:trPr>
          <w:gridAfter w:val="4"/>
          <w:wAfter w:w="4538" w:type="dxa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861B47" w:rsidP="00366272" w:rsidRDefault="00861B47" w14:paraId="1F24FB3F" w14:textId="523CCC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>Valeur ajoutée de l’établissement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47E41432" w14:textId="1417FFB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7F16003D" w:rsidP="7F16003D" w:rsidRDefault="7F16003D" w14:paraId="0BBDEEBD" w14:textId="72C5E72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7F16003D" w:rsidP="7F16003D" w:rsidRDefault="7F16003D" w14:paraId="0C2F861A" w14:textId="44CF105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16003D" w:rsidR="7F1600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861B47" w:rsidTr="7F16003D" w14:paraId="010FAAD4" w14:textId="77777777">
        <w:trPr>
          <w:gridAfter w:val="4"/>
          <w:wAfter w:w="4538" w:type="dxa"/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861B47" w:rsidP="00366272" w:rsidRDefault="00861B47" w14:paraId="66702ECE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861B47" w:rsidP="7F16003D" w:rsidRDefault="00861B47" w14:paraId="78C089F2" w14:textId="2C2F3369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861B47" w:rsidP="00366272" w:rsidRDefault="00861B47" w14:paraId="0D790573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861B47" w:rsidP="00366272" w:rsidRDefault="00861B47" w14:paraId="76D2BC0E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</w:tbl>
    <w:p w:rsidR="001D5CE9" w:rsidP="001D5CE9" w:rsidRDefault="001D5CE9" w14:paraId="12908398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AD1C485" wp14:editId="6C6CFA0F">
            <wp:simplePos x="0" y="0"/>
            <wp:positionH relativeFrom="column">
              <wp:posOffset>-576580</wp:posOffset>
            </wp:positionH>
            <wp:positionV relativeFrom="paragraph">
              <wp:posOffset>151765</wp:posOffset>
            </wp:positionV>
            <wp:extent cx="1504950" cy="421386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ance Compéten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9CF" w:rsidP="001D5CE9" w:rsidRDefault="0055288C" w14:paraId="3C762805" w14:textId="0A3CFF0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Fiche RNCP 37533</w:t>
      </w:r>
      <w:r w:rsidRPr="007C0E7D" w:rsidR="001D5CE9">
        <w:rPr>
          <w:rFonts w:cstheme="minorHAnsi"/>
          <w:b/>
          <w:color w:val="002060"/>
          <w:sz w:val="24"/>
          <w:szCs w:val="24"/>
        </w:rPr>
        <w:t xml:space="preserve"> sur le site de France Compétences </w:t>
      </w:r>
      <w:hyperlink w:history="1" r:id="rId14">
        <w:r w:rsidRPr="0055288C">
          <w:rPr>
            <w:rStyle w:val="Lienhypertexte"/>
            <w:rFonts w:cstheme="minorHAnsi"/>
            <w:b/>
            <w:sz w:val="24"/>
            <w:szCs w:val="24"/>
          </w:rPr>
          <w:t>https://www.francecompetences.fr/recherche/rncp/37533/</w:t>
        </w:r>
      </w:hyperlink>
      <w:r w:rsidR="000A09CF">
        <w:rPr>
          <w:rFonts w:cstheme="minorHAnsi"/>
          <w:sz w:val="24"/>
          <w:szCs w:val="24"/>
        </w:rPr>
        <w:br w:type="page"/>
      </w:r>
    </w:p>
    <w:tbl>
      <w:tblPr>
        <w:tblStyle w:val="Grilledutableau"/>
        <w:tblW w:w="97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4040"/>
        <w:gridCol w:w="4040"/>
      </w:tblGrid>
      <w:tr w:rsidRPr="00D4080A" w:rsidR="000A09CF" w:rsidTr="33994215" w14:paraId="5CF2869C" w14:textId="77777777">
        <w:trPr>
          <w:trHeight w:val="531"/>
        </w:trPr>
        <w:tc>
          <w:tcPr>
            <w:tcW w:w="9781" w:type="dxa"/>
            <w:gridSpan w:val="3"/>
            <w:tcMar>
              <w:top w:w="57" w:type="dxa"/>
              <w:bottom w:w="284" w:type="dxa"/>
            </w:tcMar>
          </w:tcPr>
          <w:p w:rsidR="000A09CF" w:rsidP="000A09CF" w:rsidRDefault="000A09CF" w14:paraId="127971B3" w14:textId="77777777">
            <w:pPr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>Suite de parcours et débouchés</w:t>
            </w:r>
            <w:r>
              <w:rPr>
                <w:rFonts w:cstheme="minorHAnsi"/>
                <w:b/>
                <w:color w:val="C00000"/>
                <w:sz w:val="28"/>
                <w:szCs w:val="26"/>
              </w:rPr>
              <w:t xml:space="preserve"> </w:t>
            </w:r>
          </w:p>
          <w:p w:rsidRPr="00606080" w:rsidR="000A09CF" w:rsidP="000A09CF" w:rsidRDefault="000A09CF" w14:paraId="580BA064" w14:textId="77777777">
            <w:pPr>
              <w:rPr>
                <w:rFonts w:cstheme="minorHAnsi"/>
                <w:sz w:val="24"/>
                <w:szCs w:val="24"/>
              </w:rPr>
            </w:pPr>
            <w:r w:rsidRPr="00606080">
              <w:rPr>
                <w:rFonts w:cstheme="minorHAnsi"/>
                <w:bCs/>
                <w:spacing w:val="-10"/>
                <w:sz w:val="24"/>
                <w:szCs w:val="24"/>
              </w:rPr>
              <w:t>Participation active du CFA au placement des apprenti(e)s pour vous aider à préparer votre sortie</w:t>
            </w:r>
          </w:p>
          <w:p w:rsidRPr="000A09CF" w:rsidR="000A09CF" w:rsidP="000A09CF" w:rsidRDefault="000A09CF" w14:paraId="30D0FFCF" w14:textId="77777777">
            <w:pPr>
              <w:spacing w:line="260" w:lineRule="exact"/>
              <w:ind w:right="34"/>
              <w:rPr>
                <w:rFonts w:cstheme="minorHAnsi"/>
                <w:sz w:val="20"/>
                <w:szCs w:val="18"/>
              </w:rPr>
            </w:pPr>
          </w:p>
        </w:tc>
      </w:tr>
      <w:tr w:rsidRPr="00D4080A" w:rsidR="00F03E3D" w:rsidTr="33994215" w14:paraId="3A7B4F0B" w14:textId="412EDEBF">
        <w:trPr>
          <w:trHeight w:val="531"/>
        </w:trPr>
        <w:tc>
          <w:tcPr>
            <w:tcW w:w="1701" w:type="dxa"/>
            <w:tcMar>
              <w:top w:w="57" w:type="dxa"/>
              <w:bottom w:w="284" w:type="dxa"/>
            </w:tcMar>
          </w:tcPr>
          <w:p w:rsidRPr="00D4080A" w:rsidR="00F03E3D" w:rsidP="0050476A" w:rsidRDefault="004931DB" w14:paraId="4E982BE7" w14:textId="14553986">
            <w:pPr>
              <w:spacing w:line="240" w:lineRule="exact"/>
              <w:ind w:firstLine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POURSUITE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D’</w:t>
            </w:r>
            <w:r w:rsidRPr="00D4080A" w:rsidR="003C31F6">
              <w:rPr>
                <w:rFonts w:cstheme="minorHAnsi"/>
                <w:b/>
              </w:rPr>
              <w:t>E</w:t>
            </w:r>
            <w:r w:rsidRPr="00D4080A" w:rsidR="00F03E3D">
              <w:rPr>
                <w:rFonts w:cstheme="minorHAnsi"/>
                <w:b/>
              </w:rPr>
              <w:t>TUDES</w:t>
            </w:r>
          </w:p>
        </w:tc>
        <w:tc>
          <w:tcPr>
            <w:tcW w:w="8080" w:type="dxa"/>
            <w:gridSpan w:val="2"/>
            <w:tcMar>
              <w:top w:w="57" w:type="dxa"/>
              <w:bottom w:w="284" w:type="dxa"/>
            </w:tcMar>
            <w:vAlign w:val="center"/>
          </w:tcPr>
          <w:p w:rsidRPr="004931DB" w:rsidR="00965ABB" w:rsidP="004931DB" w:rsidRDefault="00F03E3D" w14:paraId="07A5DB74" w14:textId="6A3C1096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606080">
              <w:rPr>
                <w:rFonts w:cstheme="minorHAnsi"/>
                <w:szCs w:val="18"/>
              </w:rPr>
              <w:t xml:space="preserve">Diplôme </w:t>
            </w:r>
            <w:r w:rsidRPr="00606080" w:rsidR="009051F7">
              <w:rPr>
                <w:rFonts w:cstheme="minorHAnsi"/>
                <w:b/>
                <w:szCs w:val="18"/>
              </w:rPr>
              <w:t xml:space="preserve">Bac pro </w:t>
            </w:r>
            <w:r w:rsidRPr="00606080" w:rsidR="00985D88">
              <w:rPr>
                <w:rFonts w:cstheme="minorHAnsi"/>
                <w:b/>
                <w:szCs w:val="18"/>
              </w:rPr>
              <w:t>Métiers du commerce et de la vente option A animation et gestion de l’espace commercial</w:t>
            </w:r>
            <w:r w:rsidRPr="00606080" w:rsidR="009051F7">
              <w:rPr>
                <w:rFonts w:cstheme="minorHAnsi"/>
                <w:b/>
                <w:szCs w:val="18"/>
              </w:rPr>
              <w:t xml:space="preserve"> </w:t>
            </w:r>
            <w:r w:rsidRPr="00606080" w:rsidR="009051F7">
              <w:rPr>
                <w:rFonts w:cstheme="minorHAnsi"/>
                <w:szCs w:val="18"/>
              </w:rPr>
              <w:t>(niveau 4)</w:t>
            </w:r>
          </w:p>
          <w:p w:rsidRPr="004931DB" w:rsidR="004931DB" w:rsidP="004931DB" w:rsidRDefault="004931DB" w14:paraId="1D552D1A" w14:textId="75FB8E6A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>
              <w:rPr>
                <w:rFonts w:cstheme="minorHAnsi"/>
                <w:szCs w:val="18"/>
              </w:rPr>
              <w:t xml:space="preserve">Diplôme </w:t>
            </w:r>
            <w:r w:rsidRPr="004931DB">
              <w:rPr>
                <w:rFonts w:cstheme="minorHAnsi"/>
                <w:b/>
                <w:szCs w:val="18"/>
              </w:rPr>
              <w:t>Bac pro Technicien-Conseil option alimentation</w:t>
            </w:r>
            <w:r>
              <w:rPr>
                <w:rFonts w:cstheme="minorHAnsi"/>
                <w:szCs w:val="18"/>
              </w:rPr>
              <w:t xml:space="preserve"> (niveau 4)</w:t>
            </w:r>
          </w:p>
          <w:p w:rsidRPr="00FA508A" w:rsidR="00F03E3D" w:rsidP="00FA508A" w:rsidRDefault="00F03E3D" w14:paraId="3E2428E4" w14:textId="09590490">
            <w:pPr>
              <w:spacing w:line="260" w:lineRule="exact"/>
              <w:ind w:right="34"/>
              <w:rPr>
                <w:rFonts w:cstheme="minorHAnsi"/>
              </w:rPr>
            </w:pPr>
          </w:p>
        </w:tc>
      </w:tr>
      <w:tr w:rsidRPr="00D4080A" w:rsidR="00F03E3D" w:rsidTr="33994215" w14:paraId="1EEF0A8F" w14:textId="77777777">
        <w:trPr>
          <w:trHeight w:val="733"/>
        </w:trPr>
        <w:tc>
          <w:tcPr>
            <w:tcW w:w="1701" w:type="dxa"/>
            <w:tcMar>
              <w:top w:w="284" w:type="dxa"/>
              <w:bottom w:w="57" w:type="dxa"/>
            </w:tcMar>
          </w:tcPr>
          <w:p w:rsidRPr="00D4080A" w:rsidR="00F03E3D" w:rsidP="0050476A" w:rsidRDefault="00F03E3D" w14:paraId="27943F0D" w14:textId="4A06D22C">
            <w:pPr>
              <w:spacing w:line="240" w:lineRule="exact"/>
              <w:ind w:left="24"/>
              <w:rPr>
                <w:rFonts w:cstheme="minorHAnsi"/>
                <w:b/>
              </w:rPr>
            </w:pPr>
            <w:r w:rsidRPr="00D4080A">
              <w:rPr>
                <w:rFonts w:cstheme="minorHAnsi"/>
                <w:b/>
              </w:rPr>
              <w:t xml:space="preserve">EMPLOIS </w:t>
            </w:r>
            <w:r w:rsidRPr="00D4080A">
              <w:rPr>
                <w:rFonts w:cstheme="minorHAnsi"/>
                <w:b/>
              </w:rPr>
              <w:br/>
            </w:r>
            <w:r w:rsidRPr="00D4080A" w:rsidR="00D4080A">
              <w:rPr>
                <w:rFonts w:cstheme="minorHAnsi"/>
                <w:b/>
              </w:rPr>
              <w:t>POSSIBLES</w:t>
            </w:r>
          </w:p>
        </w:tc>
        <w:tc>
          <w:tcPr>
            <w:tcW w:w="4040" w:type="dxa"/>
            <w:tcMar>
              <w:top w:w="284" w:type="dxa"/>
              <w:bottom w:w="57" w:type="dxa"/>
            </w:tcMar>
          </w:tcPr>
          <w:p w:rsidRPr="00606080" w:rsidR="00F03E3D" w:rsidP="008E1FD1" w:rsidRDefault="00985D88" w14:paraId="6E01137A" w14:textId="154E111A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606080">
              <w:rPr>
                <w:rFonts w:cstheme="minorHAnsi"/>
                <w:szCs w:val="18"/>
              </w:rPr>
              <w:t>Crémeries-fromageries artisanales sédentaires ou non sédentaires</w:t>
            </w:r>
          </w:p>
          <w:p w:rsidRPr="00606080" w:rsidR="00EA0F16" w:rsidP="008E1FD1" w:rsidRDefault="00985D88" w14:paraId="296624EC" w14:textId="54BB20B5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8"/>
              </w:rPr>
            </w:pPr>
            <w:r w:rsidRPr="00606080">
              <w:rPr>
                <w:rFonts w:cstheme="minorHAnsi"/>
                <w:szCs w:val="18"/>
              </w:rPr>
              <w:t>Grandes surfaces, moyennes et petites surfaces (rayon à la coupe)</w:t>
            </w:r>
          </w:p>
          <w:p w:rsidR="007442E3" w:rsidP="007442E3" w:rsidRDefault="007442E3" w14:paraId="12F80626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="007442E3" w:rsidP="007442E3" w:rsidRDefault="007442E3" w14:paraId="1A87D736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Pr="007442E3" w:rsidR="007442E3" w:rsidP="007442E3" w:rsidRDefault="007442E3" w14:paraId="24F8CDB4" w14:textId="7D8D4374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</w:tc>
        <w:tc>
          <w:tcPr>
            <w:tcW w:w="4040" w:type="dxa"/>
          </w:tcPr>
          <w:p w:rsidR="00FA508A" w:rsidP="33994215" w:rsidRDefault="388110EE" w14:paraId="26110218" w14:textId="1DD8E84A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Bidi"/>
              </w:rPr>
            </w:pPr>
            <w:r w:rsidRPr="33994215">
              <w:rPr>
                <w:rFonts w:cstheme="minorBidi"/>
              </w:rPr>
              <w:t>Restauration commerciale ou spécialisée (bar à vins/ fromage</w:t>
            </w:r>
            <w:r w:rsidRPr="33994215" w:rsidR="1DB4D0FF">
              <w:rPr>
                <w:rFonts w:cstheme="minorBidi"/>
              </w:rPr>
              <w:t>s</w:t>
            </w:r>
            <w:r w:rsidRPr="33994215">
              <w:rPr>
                <w:rFonts w:cstheme="minorBidi"/>
              </w:rPr>
              <w:t>)</w:t>
            </w:r>
          </w:p>
          <w:p w:rsidRPr="008E1FD1" w:rsidR="009051F7" w:rsidP="008E1FD1" w:rsidRDefault="00985D88" w14:paraId="6BC27AD4" w14:textId="03ED5D11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</w:rPr>
            </w:pPr>
            <w:r>
              <w:rPr>
                <w:rFonts w:cstheme="minorHAnsi"/>
              </w:rPr>
              <w:t>Magasins de vente directe (coopérative, exploitation laitière, entreprise privée)</w:t>
            </w:r>
          </w:p>
        </w:tc>
      </w:tr>
    </w:tbl>
    <w:p w:rsidRPr="00BD474C" w:rsidR="00197637" w:rsidP="000A09CF" w:rsidRDefault="00542367" w14:paraId="5374C705" w14:textId="6EF2DDE5">
      <w:pPr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33AFD0D" wp14:editId="3FA7E2EC">
            <wp:simplePos x="0" y="0"/>
            <wp:positionH relativeFrom="margin">
              <wp:align>center</wp:align>
            </wp:positionH>
            <wp:positionV relativeFrom="paragraph">
              <wp:posOffset>-80645</wp:posOffset>
            </wp:positionV>
            <wp:extent cx="4968875" cy="3314409"/>
            <wp:effectExtent l="0" t="0" r="317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31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BD474C" w:rsidR="00197637" w:rsidSect="00606795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560" w:right="1418" w:bottom="1418" w:left="1418" w:header="6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D7" w:rsidP="00FD64C2" w:rsidRDefault="006472D7" w14:paraId="0F11C1DC" w14:textId="77777777">
      <w:pPr>
        <w:spacing w:after="0" w:line="240" w:lineRule="auto"/>
      </w:pPr>
      <w:r>
        <w:separator/>
      </w:r>
    </w:p>
  </w:endnote>
  <w:endnote w:type="continuationSeparator" w:id="0">
    <w:p w:rsidR="006472D7" w:rsidP="00FD64C2" w:rsidRDefault="006472D7" w14:paraId="32041C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39717C" w:rsidTr="0039717C" w14:paraId="260C669C" w14:textId="77777777">
      <w:trPr>
        <w:gridBefore w:val="1"/>
        <w:wBefore w:w="567" w:type="dxa"/>
        <w:trHeight w:val="737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39717C" w:rsidP="006C154C" w:rsidRDefault="0039717C" w14:paraId="2EDB16F4" w14:textId="7777777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39717C" w:rsidTr="0039717C" w14:paraId="24AEABD5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6C154C" w:rsidRDefault="0039717C" w14:paraId="44C92B97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6C154C" w:rsidRDefault="0039717C" w14:paraId="749A0D2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6C154C" w:rsidRDefault="00947A8A" w14:paraId="54F888EF" w14:textId="2E7D4262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516224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516224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39717C" w:rsidP="006C154C" w:rsidRDefault="0039717C" w14:paraId="5DAA0FF7" w14:textId="77777777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39717C" w:rsidP="006C154C" w:rsidRDefault="0039717C" w14:paraId="60335A1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39717C" w:rsidP="006C154C" w:rsidRDefault="0039717C" w14:paraId="2D13D24A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6C154C" w:rsidRDefault="0039717C" w14:paraId="6C77219E" w14:textId="317704A8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 xml:space="preserve">UFA </w:t>
          </w:r>
          <w:r w:rsidR="00124BA7">
            <w:rPr>
              <w:b/>
            </w:rPr>
            <w:t>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39717C" w:rsidP="006C154C" w:rsidRDefault="0039717C" w14:paraId="3151A834" w14:textId="7777777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39717C" w:rsidP="006C154C" w:rsidRDefault="0039717C" w14:paraId="5C02D528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39717C" w:rsidP="00947A8A" w:rsidRDefault="0039717C" w14:paraId="0F8571A9" w14:textId="1A46C45F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947A8A">
      <w:rPr>
        <w:color w:val="808080" w:themeColor="background1" w:themeShade="80"/>
        <w:sz w:val="18"/>
      </w:rPr>
      <w:fldChar w:fldCharType="begin"/>
    </w:r>
    <w:r w:rsidR="00947A8A">
      <w:rPr>
        <w:color w:val="808080" w:themeColor="background1" w:themeShade="80"/>
        <w:sz w:val="18"/>
      </w:rPr>
      <w:instrText xml:space="preserve"> TIME \@ "dd/MM/yyyy" </w:instrText>
    </w:r>
    <w:r w:rsidR="00947A8A">
      <w:rPr>
        <w:color w:val="808080" w:themeColor="background1" w:themeShade="80"/>
        <w:sz w:val="18"/>
      </w:rPr>
      <w:fldChar w:fldCharType="separate"/>
    </w:r>
    <w:r w:rsidR="00516224">
      <w:rPr>
        <w:noProof/>
        <w:color w:val="808080" w:themeColor="background1" w:themeShade="80"/>
        <w:sz w:val="18"/>
      </w:rPr>
      <w:t>29/11/2024</w:t>
    </w:r>
    <w:r w:rsidR="00947A8A">
      <w:rPr>
        <w:color w:val="808080" w:themeColor="background1" w:themeShade="80"/>
        <w:sz w:val="18"/>
      </w:rPr>
      <w:fldChar w:fldCharType="end"/>
    </w:r>
  </w:p>
  <w:p w:rsidRPr="006C154C" w:rsidR="00947A8A" w:rsidP="00947A8A" w:rsidRDefault="00947A8A" w14:paraId="27E81E38" w14:textId="77777777">
    <w:pPr>
      <w:pStyle w:val="Pieddepage"/>
      <w:tabs>
        <w:tab w:val="clear" w:pos="9072"/>
        <w:tab w:val="right" w:pos="8080"/>
      </w:tabs>
      <w:ind w:right="-2" w:hanging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39717C" w:rsidTr="00DF6B27" w14:paraId="32B10B8E" w14:textId="77777777">
      <w:trPr>
        <w:gridBefore w:val="1"/>
        <w:wBefore w:w="567" w:type="dxa"/>
        <w:trHeight w:val="737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39717C" w:rsidP="00493F11" w:rsidRDefault="0039717C" w14:paraId="50BE618C" w14:textId="3B3A040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39717C" w:rsidTr="0039717C" w14:paraId="789FC217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493F11" w:rsidRDefault="0039717C" w14:paraId="4D151C4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493F11" w:rsidRDefault="0039717C" w14:paraId="3DEBAE62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493F11" w:rsidRDefault="00947A8A" w14:paraId="158DBB79" w14:textId="5A594A1E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516224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516224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39717C" w:rsidP="00493F11" w:rsidRDefault="0039717C" w14:paraId="795DCA93" w14:textId="63B08F11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39717C" w:rsidP="00493F11" w:rsidRDefault="0039717C" w14:paraId="1E315D6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39717C" w:rsidP="00493F11" w:rsidRDefault="0039717C" w14:paraId="66D8A60F" w14:textId="50B54A7D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493F11" w:rsidRDefault="0039717C" w14:paraId="20677A66" w14:textId="3801D766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 xml:space="preserve">UFA </w:t>
          </w:r>
          <w:r w:rsidR="00124BA7">
            <w:rPr>
              <w:b/>
            </w:rPr>
            <w:t>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39717C" w:rsidP="00493F11" w:rsidRDefault="0039717C" w14:paraId="3CCF5294" w14:textId="62169A1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39717C" w:rsidP="00493F11" w:rsidRDefault="0039717C" w14:paraId="23E5F3C1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39717C" w:rsidP="00947A8A" w:rsidRDefault="0039717C" w14:paraId="691C7186" w14:textId="0CE7E753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947A8A">
      <w:rPr>
        <w:color w:val="808080" w:themeColor="background1" w:themeShade="80"/>
        <w:sz w:val="18"/>
      </w:rPr>
      <w:fldChar w:fldCharType="begin"/>
    </w:r>
    <w:r w:rsidR="00947A8A">
      <w:rPr>
        <w:color w:val="808080" w:themeColor="background1" w:themeShade="80"/>
        <w:sz w:val="18"/>
      </w:rPr>
      <w:instrText xml:space="preserve"> TIME \@ "dd/MM/yyyy" </w:instrText>
    </w:r>
    <w:r w:rsidR="00947A8A">
      <w:rPr>
        <w:color w:val="808080" w:themeColor="background1" w:themeShade="80"/>
        <w:sz w:val="18"/>
      </w:rPr>
      <w:fldChar w:fldCharType="separate"/>
    </w:r>
    <w:r w:rsidR="00516224">
      <w:rPr>
        <w:noProof/>
        <w:color w:val="808080" w:themeColor="background1" w:themeShade="80"/>
        <w:sz w:val="18"/>
      </w:rPr>
      <w:t>29/11/2024</w:t>
    </w:r>
    <w:r w:rsidR="00947A8A">
      <w:rPr>
        <w:color w:val="808080" w:themeColor="background1" w:themeShade="80"/>
        <w:sz w:val="18"/>
      </w:rPr>
      <w:fldChar w:fldCharType="end"/>
    </w:r>
  </w:p>
  <w:p w:rsidRPr="00947A8A" w:rsidR="00947A8A" w:rsidP="00947A8A" w:rsidRDefault="00947A8A" w14:paraId="203CE476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D7" w:rsidP="00FD64C2" w:rsidRDefault="006472D7" w14:paraId="7D753F31" w14:textId="77777777">
      <w:pPr>
        <w:spacing w:after="0" w:line="240" w:lineRule="auto"/>
      </w:pPr>
      <w:r>
        <w:separator/>
      </w:r>
    </w:p>
  </w:footnote>
  <w:footnote w:type="continuationSeparator" w:id="0">
    <w:p w:rsidR="006472D7" w:rsidP="00FD64C2" w:rsidRDefault="006472D7" w14:paraId="0709F3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9717C" w:rsidP="00606795" w:rsidRDefault="0039717C" w14:paraId="1EA96D26" w14:textId="22CFE708">
    <w:pPr>
      <w:spacing w:after="0"/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86"/>
      <w:gridCol w:w="3321"/>
      <w:gridCol w:w="2407"/>
    </w:tblGrid>
    <w:tr w:rsidR="0039717C" w:rsidTr="33994215" w14:paraId="58CDF283" w14:textId="77777777">
      <w:tc>
        <w:tcPr>
          <w:tcW w:w="3020" w:type="dxa"/>
          <w:vAlign w:val="center"/>
        </w:tcPr>
        <w:p w:rsidR="0039717C" w:rsidP="00DF420A" w:rsidRDefault="0039717C" w14:paraId="4C601A8F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6FDD6A26" wp14:editId="03181F39">
                <wp:extent cx="2076450" cy="733425"/>
                <wp:effectExtent l="0" t="0" r="0" b="9525"/>
                <wp:docPr id="224" name="Imag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39717C" w:rsidP="00DF420A" w:rsidRDefault="0039717C" w14:paraId="1DE7C4BB" w14:textId="36F925E7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39717C" w:rsidP="00DF420A" w:rsidRDefault="33994215" w14:paraId="5F72F92C" w14:textId="544D44B3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75E4CD33" wp14:editId="488AC488">
                <wp:extent cx="506821" cy="704850"/>
                <wp:effectExtent l="0" t="0" r="7620" b="0"/>
                <wp:docPr id="2" name="Image 2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717C" w:rsidP="00606795" w:rsidRDefault="0039717C" w14:paraId="6393F31A" w14:textId="77777777">
    <w:pPr>
      <w:spacing w:after="0"/>
    </w:pPr>
  </w:p>
  <w:tbl>
    <w:tblPr>
      <w:tblStyle w:val="Grilledutableau"/>
      <w:tblW w:w="11994" w:type="dxa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3020"/>
      <w:gridCol w:w="3020"/>
    </w:tblGrid>
    <w:tr w:rsidRPr="00EE25EF" w:rsidR="0039717C" w:rsidTr="0039717C" w14:paraId="70941D93" w14:textId="77777777">
      <w:trPr>
        <w:trHeight w:val="425"/>
      </w:trPr>
      <w:tc>
        <w:tcPr>
          <w:tcW w:w="5954" w:type="dxa"/>
          <w:shd w:val="clear" w:color="auto" w:fill="92D050"/>
        </w:tcPr>
        <w:p w:rsidRPr="00EE25EF" w:rsidR="0039717C" w:rsidP="00EE25EF" w:rsidRDefault="00B3290E" w14:paraId="4202338A" w14:textId="092699AE">
          <w:pPr>
            <w:pStyle w:val="En-tte"/>
            <w:ind w:left="611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CAP CF (2</w:t>
          </w:r>
          <w:r w:rsidRPr="00EE25EF" w:rsidR="0039717C">
            <w:rPr>
              <w:color w:val="FFFFFF" w:themeColor="background1"/>
              <w:sz w:val="24"/>
            </w:rPr>
            <w:t xml:space="preserve"> an</w:t>
          </w:r>
          <w:r>
            <w:rPr>
              <w:color w:val="FFFFFF" w:themeColor="background1"/>
              <w:sz w:val="24"/>
            </w:rPr>
            <w:t>s</w:t>
          </w:r>
          <w:r w:rsidRPr="00EE25EF" w:rsidR="0039717C">
            <w:rPr>
              <w:color w:val="FFFFFF" w:themeColor="background1"/>
              <w:sz w:val="24"/>
            </w:rPr>
            <w:t>)</w:t>
          </w:r>
        </w:p>
      </w:tc>
      <w:tc>
        <w:tcPr>
          <w:tcW w:w="3020" w:type="dxa"/>
          <w:shd w:val="clear" w:color="auto" w:fill="92D050"/>
        </w:tcPr>
        <w:p w:rsidRPr="00EE25EF" w:rsidR="0039717C" w:rsidP="00EE25EF" w:rsidRDefault="0039717C" w14:paraId="6980095A" w14:textId="77777777">
          <w:pPr>
            <w:pStyle w:val="En-tte"/>
            <w:jc w:val="center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Apprentissage</w:t>
          </w:r>
        </w:p>
      </w:tc>
      <w:tc>
        <w:tcPr>
          <w:tcW w:w="3020" w:type="dxa"/>
          <w:shd w:val="clear" w:color="auto" w:fill="92D050"/>
        </w:tcPr>
        <w:p w:rsidRPr="00EE25EF" w:rsidR="0039717C" w:rsidP="00EE25EF" w:rsidRDefault="0039717C" w14:paraId="6FF3A1D3" w14:textId="77777777">
          <w:pPr>
            <w:pStyle w:val="En-tte"/>
            <w:ind w:right="689"/>
            <w:jc w:val="right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Niveau 3</w:t>
          </w:r>
        </w:p>
      </w:tc>
    </w:tr>
  </w:tbl>
  <w:p w:rsidR="0039717C" w:rsidP="00EE25EF" w:rsidRDefault="0039717C" w14:paraId="3499544B" w14:textId="777777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9717C" w:rsidP="00DF6B27" w:rsidRDefault="0039717C" w14:paraId="07494370" w14:textId="12AB70A4">
    <w:pPr>
      <w:pStyle w:val="En-tte"/>
      <w:tabs>
        <w:tab w:val="clear" w:pos="4536"/>
        <w:tab w:val="clear" w:pos="9072"/>
        <w:tab w:val="left" w:pos="7845"/>
      </w:tabs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56"/>
      <w:gridCol w:w="3342"/>
      <w:gridCol w:w="2416"/>
    </w:tblGrid>
    <w:tr w:rsidR="0039717C" w:rsidTr="33994215" w14:paraId="295495D8" w14:textId="77777777">
      <w:tc>
        <w:tcPr>
          <w:tcW w:w="3020" w:type="dxa"/>
          <w:vAlign w:val="center"/>
        </w:tcPr>
        <w:p w:rsidR="0039717C" w:rsidP="00DF420A" w:rsidRDefault="0039717C" w14:paraId="44516CA2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2D054321" wp14:editId="049A9FDC">
                <wp:extent cx="2057400" cy="733425"/>
                <wp:effectExtent l="0" t="0" r="0" b="9525"/>
                <wp:docPr id="221" name="Image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39717C" w:rsidP="00DF420A" w:rsidRDefault="0039717C" w14:paraId="02C14E4F" w14:textId="09AF374D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39717C" w:rsidP="00DF420A" w:rsidRDefault="33994215" w14:paraId="4CE5DCCD" w14:textId="4D11395C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4D62DE41" wp14:editId="23CE8E37">
                <wp:extent cx="504000" cy="700928"/>
                <wp:effectExtent l="0" t="0" r="0" b="4445"/>
                <wp:docPr id="7" name="Image 7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700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717C" w:rsidP="00DF6B27" w:rsidRDefault="0039717C" w14:paraId="2B4E2057" w14:textId="77777777">
    <w:pPr>
      <w:pStyle w:val="En-tte"/>
      <w:tabs>
        <w:tab w:val="clear" w:pos="4536"/>
        <w:tab w:val="clear" w:pos="9072"/>
        <w:tab w:val="left" w:pos="7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A7F"/>
    <w:multiLevelType w:val="hybridMultilevel"/>
    <w:tmpl w:val="05B2F93A"/>
    <w:lvl w:ilvl="0" w:tplc="040C0001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1" w15:restartNumberingAfterBreak="0">
    <w:nsid w:val="0CC1743F"/>
    <w:multiLevelType w:val="hybridMultilevel"/>
    <w:tmpl w:val="53AA20B8"/>
    <w:lvl w:ilvl="0" w:tplc="8702CBAE">
      <w:numFmt w:val="bullet"/>
      <w:lvlText w:val="-"/>
      <w:lvlJc w:val="left"/>
      <w:pPr>
        <w:ind w:left="400" w:hanging="360"/>
      </w:pPr>
      <w:rPr>
        <w:rFonts w:hint="default" w:ascii="Calibri" w:hAnsi="Calibri" w:cs="Calibri" w:eastAsiaTheme="minorHAnsi"/>
        <w:sz w:val="20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2" w15:restartNumberingAfterBreak="0">
    <w:nsid w:val="10065A93"/>
    <w:multiLevelType w:val="hybridMultilevel"/>
    <w:tmpl w:val="2BDC16C2"/>
    <w:lvl w:ilvl="0" w:tplc="D528DFF6">
      <w:start w:val="1"/>
      <w:numFmt w:val="bullet"/>
      <w:lvlText w:val="·"/>
      <w:lvlJc w:val="left"/>
      <w:pPr>
        <w:ind w:left="180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2C71735"/>
    <w:multiLevelType w:val="hybridMultilevel"/>
    <w:tmpl w:val="83FE385E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9C5B0A"/>
    <w:multiLevelType w:val="hybridMultilevel"/>
    <w:tmpl w:val="0F023B7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390107"/>
    <w:multiLevelType w:val="hybridMultilevel"/>
    <w:tmpl w:val="94DAF58E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6" w15:restartNumberingAfterBreak="0">
    <w:nsid w:val="197A015B"/>
    <w:multiLevelType w:val="hybridMultilevel"/>
    <w:tmpl w:val="5C4C3CB8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74631"/>
    <w:multiLevelType w:val="hybridMultilevel"/>
    <w:tmpl w:val="FAAEA2D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D17CB0"/>
    <w:multiLevelType w:val="hybridMultilevel"/>
    <w:tmpl w:val="8B7ECFF0"/>
    <w:lvl w:ilvl="0" w:tplc="5EB4A8D4">
      <w:start w:val="1"/>
      <w:numFmt w:val="bullet"/>
      <w:lvlText w:val="·"/>
      <w:lvlJc w:val="left"/>
      <w:pPr>
        <w:ind w:left="1432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9" w15:restartNumberingAfterBreak="0">
    <w:nsid w:val="1B9E247B"/>
    <w:multiLevelType w:val="hybridMultilevel"/>
    <w:tmpl w:val="77323062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719F"/>
    <w:multiLevelType w:val="hybridMultilevel"/>
    <w:tmpl w:val="7C4C0C2C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1" w15:restartNumberingAfterBreak="0">
    <w:nsid w:val="236B788C"/>
    <w:multiLevelType w:val="hybridMultilevel"/>
    <w:tmpl w:val="C3948426"/>
    <w:lvl w:ilvl="0" w:tplc="5EB4A8D4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12" w15:restartNumberingAfterBreak="0">
    <w:nsid w:val="24173E6A"/>
    <w:multiLevelType w:val="hybridMultilevel"/>
    <w:tmpl w:val="45986B9E"/>
    <w:lvl w:ilvl="0" w:tplc="11FC3096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3" w15:restartNumberingAfterBreak="0">
    <w:nsid w:val="272F7603"/>
    <w:multiLevelType w:val="hybridMultilevel"/>
    <w:tmpl w:val="4FEA4E5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096AFB"/>
    <w:multiLevelType w:val="hybridMultilevel"/>
    <w:tmpl w:val="ACAE334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0217E3"/>
    <w:multiLevelType w:val="hybridMultilevel"/>
    <w:tmpl w:val="06BCAD30"/>
    <w:lvl w:ilvl="0" w:tplc="21B43F0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230528"/>
    <w:multiLevelType w:val="hybridMultilevel"/>
    <w:tmpl w:val="DAD47854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EF87DC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7" w15:restartNumberingAfterBreak="0">
    <w:nsid w:val="39CA46AA"/>
    <w:multiLevelType w:val="hybridMultilevel"/>
    <w:tmpl w:val="367ECC74"/>
    <w:lvl w:ilvl="0" w:tplc="D528DFF6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8" w15:restartNumberingAfterBreak="0">
    <w:nsid w:val="3BC06522"/>
    <w:multiLevelType w:val="hybridMultilevel"/>
    <w:tmpl w:val="4F804B2E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19" w15:restartNumberingAfterBreak="0">
    <w:nsid w:val="3F9744AD"/>
    <w:multiLevelType w:val="hybridMultilevel"/>
    <w:tmpl w:val="DDCED46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E869EB"/>
    <w:multiLevelType w:val="hybridMultilevel"/>
    <w:tmpl w:val="6540A1D8"/>
    <w:lvl w:ilvl="0" w:tplc="040C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21" w15:restartNumberingAfterBreak="0">
    <w:nsid w:val="45FF049A"/>
    <w:multiLevelType w:val="hybridMultilevel"/>
    <w:tmpl w:val="701A145E"/>
    <w:lvl w:ilvl="0" w:tplc="0EF87DCE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2" w15:restartNumberingAfterBreak="0">
    <w:nsid w:val="48941675"/>
    <w:multiLevelType w:val="hybridMultilevel"/>
    <w:tmpl w:val="8FBEE142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3" w15:restartNumberingAfterBreak="0">
    <w:nsid w:val="4C941B9C"/>
    <w:multiLevelType w:val="hybridMultilevel"/>
    <w:tmpl w:val="CB02AB0C"/>
    <w:lvl w:ilvl="0" w:tplc="D528DFF6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4" w15:restartNumberingAfterBreak="0">
    <w:nsid w:val="4EA25C94"/>
    <w:multiLevelType w:val="hybridMultilevel"/>
    <w:tmpl w:val="E2F671A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EF87DCE">
      <w:start w:val="1"/>
      <w:numFmt w:val="bullet"/>
      <w:lvlText w:val="·"/>
      <w:lvlJc w:val="left"/>
      <w:pPr>
        <w:ind w:left="1474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5" w15:restartNumberingAfterBreak="0">
    <w:nsid w:val="55F31B47"/>
    <w:multiLevelType w:val="hybridMultilevel"/>
    <w:tmpl w:val="2FBCB268"/>
    <w:lvl w:ilvl="0" w:tplc="040C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6" w15:restartNumberingAfterBreak="0">
    <w:nsid w:val="57B74CC1"/>
    <w:multiLevelType w:val="hybridMultilevel"/>
    <w:tmpl w:val="F7120C04"/>
    <w:lvl w:ilvl="0" w:tplc="0EF87DC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7" w15:restartNumberingAfterBreak="0">
    <w:nsid w:val="58B42D24"/>
    <w:multiLevelType w:val="hybridMultilevel"/>
    <w:tmpl w:val="19A659D6"/>
    <w:lvl w:ilvl="0" w:tplc="558A227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8" w15:restartNumberingAfterBreak="0">
    <w:nsid w:val="5C574333"/>
    <w:multiLevelType w:val="hybridMultilevel"/>
    <w:tmpl w:val="97400DD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960F33"/>
    <w:multiLevelType w:val="hybridMultilevel"/>
    <w:tmpl w:val="B65ECD12"/>
    <w:lvl w:ilvl="0" w:tplc="D528DFF6">
      <w:start w:val="1"/>
      <w:numFmt w:val="bullet"/>
      <w:lvlText w:val="·"/>
      <w:lvlJc w:val="left"/>
      <w:pPr>
        <w:ind w:left="324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0" w15:restartNumberingAfterBreak="0">
    <w:nsid w:val="5E691DFD"/>
    <w:multiLevelType w:val="hybridMultilevel"/>
    <w:tmpl w:val="498AC7AA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1" w15:restartNumberingAfterBreak="0">
    <w:nsid w:val="61136868"/>
    <w:multiLevelType w:val="hybridMultilevel"/>
    <w:tmpl w:val="68CCBC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0D2B68"/>
    <w:multiLevelType w:val="hybridMultilevel"/>
    <w:tmpl w:val="BEC4DA2A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1E2ECD"/>
    <w:multiLevelType w:val="hybridMultilevel"/>
    <w:tmpl w:val="32569E3A"/>
    <w:lvl w:ilvl="0" w:tplc="D528DF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A07713"/>
    <w:multiLevelType w:val="hybridMultilevel"/>
    <w:tmpl w:val="CBB43246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5" w15:restartNumberingAfterBreak="0">
    <w:nsid w:val="6B712D02"/>
    <w:multiLevelType w:val="hybridMultilevel"/>
    <w:tmpl w:val="A8007B24"/>
    <w:lvl w:ilvl="0" w:tplc="0EF87DCE">
      <w:start w:val="1"/>
      <w:numFmt w:val="bullet"/>
      <w:lvlText w:val="·"/>
      <w:lvlJc w:val="left"/>
      <w:pPr>
        <w:ind w:left="74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36" w15:restartNumberingAfterBreak="0">
    <w:nsid w:val="70967C1B"/>
    <w:multiLevelType w:val="hybridMultilevel"/>
    <w:tmpl w:val="CFAE04A0"/>
    <w:lvl w:ilvl="0" w:tplc="0EF87DCE">
      <w:start w:val="1"/>
      <w:numFmt w:val="bullet"/>
      <w:lvlText w:val="·"/>
      <w:lvlJc w:val="left"/>
      <w:pPr>
        <w:ind w:left="1111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83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5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7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9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1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3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5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71" w:hanging="360"/>
      </w:pPr>
      <w:rPr>
        <w:rFonts w:hint="default" w:ascii="Wingdings" w:hAnsi="Wingdings"/>
      </w:rPr>
    </w:lvl>
  </w:abstractNum>
  <w:abstractNum w:abstractNumId="37" w15:restartNumberingAfterBreak="0">
    <w:nsid w:val="76B5538A"/>
    <w:multiLevelType w:val="hybridMultilevel"/>
    <w:tmpl w:val="1E74A69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8" w15:restartNumberingAfterBreak="0">
    <w:nsid w:val="78EA7D6D"/>
    <w:multiLevelType w:val="hybridMultilevel"/>
    <w:tmpl w:val="FE72120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BA2CA1"/>
    <w:multiLevelType w:val="hybridMultilevel"/>
    <w:tmpl w:val="9244C8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A335D1"/>
    <w:multiLevelType w:val="hybridMultilevel"/>
    <w:tmpl w:val="8E5261B4"/>
    <w:lvl w:ilvl="0" w:tplc="AF56FF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31"/>
  </w:num>
  <w:num w:numId="3">
    <w:abstractNumId w:val="6"/>
  </w:num>
  <w:num w:numId="4">
    <w:abstractNumId w:val="24"/>
  </w:num>
  <w:num w:numId="5">
    <w:abstractNumId w:val="10"/>
  </w:num>
  <w:num w:numId="6">
    <w:abstractNumId w:val="5"/>
  </w:num>
  <w:num w:numId="7">
    <w:abstractNumId w:val="16"/>
  </w:num>
  <w:num w:numId="8">
    <w:abstractNumId w:val="35"/>
  </w:num>
  <w:num w:numId="9">
    <w:abstractNumId w:val="9"/>
  </w:num>
  <w:num w:numId="10">
    <w:abstractNumId w:val="37"/>
  </w:num>
  <w:num w:numId="11">
    <w:abstractNumId w:val="26"/>
  </w:num>
  <w:num w:numId="12">
    <w:abstractNumId w:val="21"/>
  </w:num>
  <w:num w:numId="13">
    <w:abstractNumId w:val="23"/>
  </w:num>
  <w:num w:numId="14">
    <w:abstractNumId w:val="11"/>
  </w:num>
  <w:num w:numId="15">
    <w:abstractNumId w:val="27"/>
  </w:num>
  <w:num w:numId="16">
    <w:abstractNumId w:val="40"/>
  </w:num>
  <w:num w:numId="17">
    <w:abstractNumId w:val="12"/>
  </w:num>
  <w:num w:numId="18">
    <w:abstractNumId w:val="14"/>
  </w:num>
  <w:num w:numId="19">
    <w:abstractNumId w:val="15"/>
  </w:num>
  <w:num w:numId="20">
    <w:abstractNumId w:val="33"/>
  </w:num>
  <w:num w:numId="21">
    <w:abstractNumId w:val="2"/>
  </w:num>
  <w:num w:numId="22">
    <w:abstractNumId w:val="17"/>
  </w:num>
  <w:num w:numId="23">
    <w:abstractNumId w:val="29"/>
  </w:num>
  <w:num w:numId="24">
    <w:abstractNumId w:val="1"/>
  </w:num>
  <w:num w:numId="25">
    <w:abstractNumId w:val="4"/>
  </w:num>
  <w:num w:numId="26">
    <w:abstractNumId w:val="20"/>
  </w:num>
  <w:num w:numId="27">
    <w:abstractNumId w:val="38"/>
  </w:num>
  <w:num w:numId="28">
    <w:abstractNumId w:val="0"/>
  </w:num>
  <w:num w:numId="29">
    <w:abstractNumId w:val="30"/>
  </w:num>
  <w:num w:numId="30">
    <w:abstractNumId w:val="22"/>
  </w:num>
  <w:num w:numId="31">
    <w:abstractNumId w:val="34"/>
  </w:num>
  <w:num w:numId="32">
    <w:abstractNumId w:val="8"/>
  </w:num>
  <w:num w:numId="33">
    <w:abstractNumId w:val="18"/>
  </w:num>
  <w:num w:numId="34">
    <w:abstractNumId w:val="25"/>
  </w:num>
  <w:num w:numId="35">
    <w:abstractNumId w:val="39"/>
  </w:num>
  <w:num w:numId="36">
    <w:abstractNumId w:val="19"/>
  </w:num>
  <w:num w:numId="37">
    <w:abstractNumId w:val="13"/>
  </w:num>
  <w:num w:numId="38">
    <w:abstractNumId w:val="7"/>
  </w:num>
  <w:num w:numId="39">
    <w:abstractNumId w:val="28"/>
  </w:num>
  <w:num w:numId="40">
    <w:abstractNumId w:val="32"/>
  </w:num>
  <w:num w:numId="4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2"/>
    <w:rsid w:val="00022F18"/>
    <w:rsid w:val="00031D58"/>
    <w:rsid w:val="00064385"/>
    <w:rsid w:val="000820DD"/>
    <w:rsid w:val="00095DC1"/>
    <w:rsid w:val="000A002D"/>
    <w:rsid w:val="000A09CF"/>
    <w:rsid w:val="000A4993"/>
    <w:rsid w:val="000A6F4F"/>
    <w:rsid w:val="000D20E7"/>
    <w:rsid w:val="00107006"/>
    <w:rsid w:val="00111EF8"/>
    <w:rsid w:val="001152D8"/>
    <w:rsid w:val="00115F1F"/>
    <w:rsid w:val="00124BA7"/>
    <w:rsid w:val="00156708"/>
    <w:rsid w:val="0016016C"/>
    <w:rsid w:val="00174226"/>
    <w:rsid w:val="001844AD"/>
    <w:rsid w:val="00197637"/>
    <w:rsid w:val="001A61B2"/>
    <w:rsid w:val="001B1D88"/>
    <w:rsid w:val="001B42C3"/>
    <w:rsid w:val="001D1833"/>
    <w:rsid w:val="001D5CE9"/>
    <w:rsid w:val="001E657C"/>
    <w:rsid w:val="00216C53"/>
    <w:rsid w:val="002256C6"/>
    <w:rsid w:val="00227813"/>
    <w:rsid w:val="00251E72"/>
    <w:rsid w:val="00287CDC"/>
    <w:rsid w:val="002914A0"/>
    <w:rsid w:val="00294D9B"/>
    <w:rsid w:val="002A39D3"/>
    <w:rsid w:val="002C7A30"/>
    <w:rsid w:val="002E41FC"/>
    <w:rsid w:val="002F3E99"/>
    <w:rsid w:val="0033149A"/>
    <w:rsid w:val="003343FB"/>
    <w:rsid w:val="00354FE4"/>
    <w:rsid w:val="00380D3D"/>
    <w:rsid w:val="00387392"/>
    <w:rsid w:val="0039717C"/>
    <w:rsid w:val="003B325A"/>
    <w:rsid w:val="003B4769"/>
    <w:rsid w:val="003C31F6"/>
    <w:rsid w:val="003D549B"/>
    <w:rsid w:val="003E175A"/>
    <w:rsid w:val="00410703"/>
    <w:rsid w:val="00412DC8"/>
    <w:rsid w:val="00426780"/>
    <w:rsid w:val="004623DD"/>
    <w:rsid w:val="00474A98"/>
    <w:rsid w:val="00485EC2"/>
    <w:rsid w:val="00492432"/>
    <w:rsid w:val="004931DB"/>
    <w:rsid w:val="00493F11"/>
    <w:rsid w:val="00497B1A"/>
    <w:rsid w:val="004A2011"/>
    <w:rsid w:val="004F40C6"/>
    <w:rsid w:val="0050476A"/>
    <w:rsid w:val="00516224"/>
    <w:rsid w:val="00516FF9"/>
    <w:rsid w:val="00520357"/>
    <w:rsid w:val="00522EA8"/>
    <w:rsid w:val="0053510A"/>
    <w:rsid w:val="00542367"/>
    <w:rsid w:val="0054488B"/>
    <w:rsid w:val="0055288C"/>
    <w:rsid w:val="0057768F"/>
    <w:rsid w:val="0058074E"/>
    <w:rsid w:val="00581901"/>
    <w:rsid w:val="005A0FE7"/>
    <w:rsid w:val="005B7FC3"/>
    <w:rsid w:val="005C1AC4"/>
    <w:rsid w:val="005C3FBC"/>
    <w:rsid w:val="005D61A3"/>
    <w:rsid w:val="005F1AB3"/>
    <w:rsid w:val="005F1EB0"/>
    <w:rsid w:val="00606080"/>
    <w:rsid w:val="00606795"/>
    <w:rsid w:val="00620496"/>
    <w:rsid w:val="00624F90"/>
    <w:rsid w:val="0064059D"/>
    <w:rsid w:val="006472D7"/>
    <w:rsid w:val="00657C6D"/>
    <w:rsid w:val="00684BED"/>
    <w:rsid w:val="006A195D"/>
    <w:rsid w:val="006A54F2"/>
    <w:rsid w:val="006B30F2"/>
    <w:rsid w:val="006C154C"/>
    <w:rsid w:val="006C7E36"/>
    <w:rsid w:val="006F6FEF"/>
    <w:rsid w:val="00732F46"/>
    <w:rsid w:val="007442E3"/>
    <w:rsid w:val="007608D3"/>
    <w:rsid w:val="007646E5"/>
    <w:rsid w:val="00777E21"/>
    <w:rsid w:val="00781B84"/>
    <w:rsid w:val="00784511"/>
    <w:rsid w:val="00793BE3"/>
    <w:rsid w:val="00795AD8"/>
    <w:rsid w:val="007A553C"/>
    <w:rsid w:val="007F33B0"/>
    <w:rsid w:val="00804193"/>
    <w:rsid w:val="00807BC2"/>
    <w:rsid w:val="00814DF3"/>
    <w:rsid w:val="00831201"/>
    <w:rsid w:val="00842DA0"/>
    <w:rsid w:val="00861035"/>
    <w:rsid w:val="00861B47"/>
    <w:rsid w:val="0086606A"/>
    <w:rsid w:val="008777D5"/>
    <w:rsid w:val="00883BB8"/>
    <w:rsid w:val="00885F97"/>
    <w:rsid w:val="008927D5"/>
    <w:rsid w:val="00897D90"/>
    <w:rsid w:val="008C07A9"/>
    <w:rsid w:val="008D3796"/>
    <w:rsid w:val="008D3E7C"/>
    <w:rsid w:val="008E1FD1"/>
    <w:rsid w:val="008E3722"/>
    <w:rsid w:val="008F1A74"/>
    <w:rsid w:val="008F42FA"/>
    <w:rsid w:val="00900936"/>
    <w:rsid w:val="009051F7"/>
    <w:rsid w:val="009069BD"/>
    <w:rsid w:val="00927569"/>
    <w:rsid w:val="00927C64"/>
    <w:rsid w:val="00931F97"/>
    <w:rsid w:val="00936A96"/>
    <w:rsid w:val="00945BEB"/>
    <w:rsid w:val="00947A8A"/>
    <w:rsid w:val="0095376A"/>
    <w:rsid w:val="00965ABB"/>
    <w:rsid w:val="00972571"/>
    <w:rsid w:val="00985D88"/>
    <w:rsid w:val="009A38DA"/>
    <w:rsid w:val="009A7692"/>
    <w:rsid w:val="009D7912"/>
    <w:rsid w:val="009E37D4"/>
    <w:rsid w:val="009E56E3"/>
    <w:rsid w:val="009F0AD4"/>
    <w:rsid w:val="009F4D91"/>
    <w:rsid w:val="009F64C8"/>
    <w:rsid w:val="00A07DDB"/>
    <w:rsid w:val="00A11A6E"/>
    <w:rsid w:val="00A35327"/>
    <w:rsid w:val="00A42DBF"/>
    <w:rsid w:val="00A53003"/>
    <w:rsid w:val="00A56F1D"/>
    <w:rsid w:val="00A57411"/>
    <w:rsid w:val="00A72F3B"/>
    <w:rsid w:val="00A77EA9"/>
    <w:rsid w:val="00A92291"/>
    <w:rsid w:val="00AA095C"/>
    <w:rsid w:val="00AA4019"/>
    <w:rsid w:val="00AB5EC3"/>
    <w:rsid w:val="00AB7BEA"/>
    <w:rsid w:val="00AC4084"/>
    <w:rsid w:val="00AC49C3"/>
    <w:rsid w:val="00AD2CA9"/>
    <w:rsid w:val="00AD75EF"/>
    <w:rsid w:val="00AE64A5"/>
    <w:rsid w:val="00AF4636"/>
    <w:rsid w:val="00B01EA1"/>
    <w:rsid w:val="00B059FC"/>
    <w:rsid w:val="00B179D9"/>
    <w:rsid w:val="00B227CB"/>
    <w:rsid w:val="00B23576"/>
    <w:rsid w:val="00B3290E"/>
    <w:rsid w:val="00B34AB2"/>
    <w:rsid w:val="00B54228"/>
    <w:rsid w:val="00B60FE8"/>
    <w:rsid w:val="00B61E74"/>
    <w:rsid w:val="00B64504"/>
    <w:rsid w:val="00B65625"/>
    <w:rsid w:val="00B672E2"/>
    <w:rsid w:val="00B90B9B"/>
    <w:rsid w:val="00BA137F"/>
    <w:rsid w:val="00BA2439"/>
    <w:rsid w:val="00BA487D"/>
    <w:rsid w:val="00BA7B7E"/>
    <w:rsid w:val="00BB5360"/>
    <w:rsid w:val="00BC0B3D"/>
    <w:rsid w:val="00BC5160"/>
    <w:rsid w:val="00BD04D6"/>
    <w:rsid w:val="00BD0FFE"/>
    <w:rsid w:val="00BD474C"/>
    <w:rsid w:val="00BE4235"/>
    <w:rsid w:val="00C1798F"/>
    <w:rsid w:val="00C2743C"/>
    <w:rsid w:val="00C30A98"/>
    <w:rsid w:val="00C37519"/>
    <w:rsid w:val="00C434BD"/>
    <w:rsid w:val="00C452CB"/>
    <w:rsid w:val="00C51E03"/>
    <w:rsid w:val="00C532EF"/>
    <w:rsid w:val="00C72680"/>
    <w:rsid w:val="00C764B6"/>
    <w:rsid w:val="00C908BB"/>
    <w:rsid w:val="00C90FCD"/>
    <w:rsid w:val="00C9551E"/>
    <w:rsid w:val="00CA4C12"/>
    <w:rsid w:val="00CA619D"/>
    <w:rsid w:val="00CB0FA4"/>
    <w:rsid w:val="00CC5E97"/>
    <w:rsid w:val="00CC71B9"/>
    <w:rsid w:val="00CE26BA"/>
    <w:rsid w:val="00CE4536"/>
    <w:rsid w:val="00CF4C8A"/>
    <w:rsid w:val="00D05968"/>
    <w:rsid w:val="00D1510F"/>
    <w:rsid w:val="00D17109"/>
    <w:rsid w:val="00D223F4"/>
    <w:rsid w:val="00D26DF6"/>
    <w:rsid w:val="00D328D0"/>
    <w:rsid w:val="00D329F6"/>
    <w:rsid w:val="00D32AD2"/>
    <w:rsid w:val="00D3407B"/>
    <w:rsid w:val="00D4080A"/>
    <w:rsid w:val="00D41427"/>
    <w:rsid w:val="00D42450"/>
    <w:rsid w:val="00D50AFB"/>
    <w:rsid w:val="00D53141"/>
    <w:rsid w:val="00D61959"/>
    <w:rsid w:val="00D72A08"/>
    <w:rsid w:val="00D7604C"/>
    <w:rsid w:val="00D93503"/>
    <w:rsid w:val="00D93B03"/>
    <w:rsid w:val="00DF420A"/>
    <w:rsid w:val="00DF6B27"/>
    <w:rsid w:val="00E04650"/>
    <w:rsid w:val="00E11492"/>
    <w:rsid w:val="00E14CC5"/>
    <w:rsid w:val="00E25A13"/>
    <w:rsid w:val="00E31CB0"/>
    <w:rsid w:val="00E34149"/>
    <w:rsid w:val="00E37654"/>
    <w:rsid w:val="00E45440"/>
    <w:rsid w:val="00E45E1C"/>
    <w:rsid w:val="00E50220"/>
    <w:rsid w:val="00E51359"/>
    <w:rsid w:val="00E53D99"/>
    <w:rsid w:val="00E60ADA"/>
    <w:rsid w:val="00E70C40"/>
    <w:rsid w:val="00E8298A"/>
    <w:rsid w:val="00E860EB"/>
    <w:rsid w:val="00E93719"/>
    <w:rsid w:val="00EA0F16"/>
    <w:rsid w:val="00EC63B5"/>
    <w:rsid w:val="00ED2098"/>
    <w:rsid w:val="00EE2159"/>
    <w:rsid w:val="00EE25EF"/>
    <w:rsid w:val="00F03E3D"/>
    <w:rsid w:val="00F12E04"/>
    <w:rsid w:val="00F145D3"/>
    <w:rsid w:val="00F25EBE"/>
    <w:rsid w:val="00F341E3"/>
    <w:rsid w:val="00F44EA8"/>
    <w:rsid w:val="00F469B4"/>
    <w:rsid w:val="00FA508A"/>
    <w:rsid w:val="00FD50D6"/>
    <w:rsid w:val="00FD64C2"/>
    <w:rsid w:val="00FE2615"/>
    <w:rsid w:val="03DD9A31"/>
    <w:rsid w:val="044D4C9A"/>
    <w:rsid w:val="150B3514"/>
    <w:rsid w:val="1AB604CA"/>
    <w:rsid w:val="1C3D283B"/>
    <w:rsid w:val="1DB4D0FF"/>
    <w:rsid w:val="22F60B2D"/>
    <w:rsid w:val="2606169D"/>
    <w:rsid w:val="2F423159"/>
    <w:rsid w:val="33994215"/>
    <w:rsid w:val="34D3B1CD"/>
    <w:rsid w:val="364F7648"/>
    <w:rsid w:val="36D61C0F"/>
    <w:rsid w:val="388110EE"/>
    <w:rsid w:val="402A2EE5"/>
    <w:rsid w:val="432CCE0F"/>
    <w:rsid w:val="43635F92"/>
    <w:rsid w:val="44E7DA45"/>
    <w:rsid w:val="486D9739"/>
    <w:rsid w:val="4DA1FDAA"/>
    <w:rsid w:val="4F0AE7E3"/>
    <w:rsid w:val="595530C4"/>
    <w:rsid w:val="5A4CE77C"/>
    <w:rsid w:val="5CB45BFA"/>
    <w:rsid w:val="5F9F63F7"/>
    <w:rsid w:val="6701E5CC"/>
    <w:rsid w:val="6CB04185"/>
    <w:rsid w:val="6CC58A4F"/>
    <w:rsid w:val="6CD59CFD"/>
    <w:rsid w:val="6D67ADFC"/>
    <w:rsid w:val="6FC1C1BF"/>
    <w:rsid w:val="70ECAE0C"/>
    <w:rsid w:val="7246FE78"/>
    <w:rsid w:val="7CB0E76A"/>
    <w:rsid w:val="7F1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304E"/>
  <w15:chartTrackingRefBased/>
  <w15:docId w15:val="{4E056713-0FD8-45D8-B27D-CE1793630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D64C2"/>
  </w:style>
  <w:style w:type="paragraph" w:styleId="Pieddepage">
    <w:name w:val="footer"/>
    <w:basedOn w:val="Normal"/>
    <w:link w:val="Pieddepag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D64C2"/>
  </w:style>
  <w:style w:type="table" w:styleId="Grilledutableau">
    <w:name w:val="Table Grid"/>
    <w:basedOn w:val="TableauNormal"/>
    <w:rsid w:val="00FD64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341E3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styleId="Lienhypertexte">
    <w:name w:val="Hyperlink"/>
    <w:basedOn w:val="Policepardfaut"/>
    <w:uiPriority w:val="99"/>
    <w:unhideWhenUsed/>
    <w:rsid w:val="00FD50D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AC49C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275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56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9275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56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275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275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45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4536"/>
    <w:rPr>
      <w:b/>
      <w:bCs/>
    </w:rPr>
  </w:style>
  <w:style w:type="paragraph" w:styleId="Sansinterligne">
    <w:name w:val="No Spacing"/>
    <w:uiPriority w:val="1"/>
    <w:qFormat/>
    <w:rsid w:val="00CE4536"/>
    <w:pPr>
      <w:spacing w:after="0" w:line="240" w:lineRule="auto"/>
    </w:pPr>
  </w:style>
  <w:style w:type="table" w:styleId="TableauGrille1Clair-Accentuation5">
    <w:name w:val="Grid Table 1 Light Accent 5"/>
    <w:basedOn w:val="TableauNormal"/>
    <w:uiPriority w:val="46"/>
    <w:rsid w:val="00D1510F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rancecompetences.fr/recherche/rncp/37533/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2372d-96c3-402c-8ff0-42443502eeec" xsi:nil="true"/>
    <lcf76f155ced4ddcb4097134ff3c332f xmlns="718f3cf0-4304-488b-a057-4ea28b4d82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43515568BC449943CF09C34867ED0" ma:contentTypeVersion="13" ma:contentTypeDescription="Crée un document." ma:contentTypeScope="" ma:versionID="062fd887fb2bea7e02512e6f6e421c86">
  <xsd:schema xmlns:xsd="http://www.w3.org/2001/XMLSchema" xmlns:xs="http://www.w3.org/2001/XMLSchema" xmlns:p="http://schemas.microsoft.com/office/2006/metadata/properties" xmlns:ns2="718f3cf0-4304-488b-a057-4ea28b4d8217" xmlns:ns3="3ca2372d-96c3-402c-8ff0-42443502eeec" targetNamespace="http://schemas.microsoft.com/office/2006/metadata/properties" ma:root="true" ma:fieldsID="dae7dcd1e76a595dabc6d5c9261ed749" ns2:_="" ns3:_="">
    <xsd:import namespace="718f3cf0-4304-488b-a057-4ea28b4d8217"/>
    <xsd:import namespace="3ca2372d-96c3-402c-8ff0-42443502e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3cf0-4304-488b-a057-4ea28b4d8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372d-96c3-402c-8ff0-42443502ee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6ef64-ac91-48cc-abf3-4bf5512ed4e8}" ma:internalName="TaxCatchAll" ma:showField="CatchAllData" ma:web="3ca2372d-96c3-402c-8ff0-42443502e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8B1C-CFB5-48BC-8D55-019A6D44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631D3-7ED2-4543-A2E0-C6AB2DACC61A}">
  <ds:schemaRefs>
    <ds:schemaRef ds:uri="http://schemas.microsoft.com/office/2006/metadata/properties"/>
    <ds:schemaRef ds:uri="http://schemas.microsoft.com/office/infopath/2007/PartnerControls"/>
    <ds:schemaRef ds:uri="3ca2372d-96c3-402c-8ff0-42443502eeec"/>
    <ds:schemaRef ds:uri="718f3cf0-4304-488b-a057-4ea28b4d8217"/>
  </ds:schemaRefs>
</ds:datastoreItem>
</file>

<file path=customXml/itemProps3.xml><?xml version="1.0" encoding="utf-8"?>
<ds:datastoreItem xmlns:ds="http://schemas.openxmlformats.org/officeDocument/2006/customXml" ds:itemID="{5AF42AD7-7E5A-4EA7-A26F-A0CCE056C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3cf0-4304-488b-a057-4ea28b4d8217"/>
    <ds:schemaRef ds:uri="3ca2372d-96c3-402c-8ff0-42443502e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D6353-5907-4BA0-9661-B004780A7C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Magali Daniel</dc:creator>
  <keywords/>
  <dc:description/>
  <lastModifiedBy>LORRAIN Morgane</lastModifiedBy>
  <revision>57</revision>
  <lastPrinted>2024-10-02T11:31:00.0000000Z</lastPrinted>
  <dcterms:created xsi:type="dcterms:W3CDTF">2022-03-18T10:38:00.0000000Z</dcterms:created>
  <dcterms:modified xsi:type="dcterms:W3CDTF">2025-01-03T07:18:03.8496728Z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0x01010097C43515568BC449943CF09C34867ED0</vt:lpwstr>
  </property>
  <property fmtid="{D5CDD505-2E9C-101B-9397-08002B2CF9AE}" pid="3" name="MediaServiceImageTags">
    <vt:lpwstr/>
  </property>
</Properties>
</file>